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6"/>
        <w:gridCol w:w="5444"/>
      </w:tblGrid>
      <w:tr w:rsidR="008016A5" w:rsidRPr="00DC392E" w14:paraId="333CE0AC" w14:textId="77777777" w:rsidTr="00331E3D">
        <w:trPr>
          <w:trHeight w:val="1481"/>
          <w:jc w:val="center"/>
        </w:trPr>
        <w:tc>
          <w:tcPr>
            <w:tcW w:w="4136" w:type="dxa"/>
          </w:tcPr>
          <w:p w14:paraId="6DC9CA9E" w14:textId="77777777" w:rsidR="008016A5" w:rsidRPr="00DC392E" w:rsidRDefault="008016A5" w:rsidP="007354F9">
            <w:pPr>
              <w:ind w:firstLine="4"/>
              <w:jc w:val="center"/>
              <w:rPr>
                <w:color w:val="000000" w:themeColor="text1"/>
                <w:sz w:val="26"/>
                <w:szCs w:val="24"/>
              </w:rPr>
            </w:pPr>
            <w:bookmarkStart w:id="0" w:name="_GoBack"/>
            <w:bookmarkEnd w:id="0"/>
            <w:r w:rsidRPr="00DC392E">
              <w:rPr>
                <w:color w:val="000000" w:themeColor="text1"/>
                <w:sz w:val="26"/>
                <w:szCs w:val="24"/>
              </w:rPr>
              <w:t xml:space="preserve">UBND TỈNH </w:t>
            </w:r>
            <w:r w:rsidR="002142F1">
              <w:rPr>
                <w:color w:val="000000" w:themeColor="text1"/>
                <w:sz w:val="26"/>
                <w:szCs w:val="24"/>
              </w:rPr>
              <w:t>LÀO CAI</w:t>
            </w:r>
          </w:p>
          <w:p w14:paraId="716EF29A" w14:textId="5A17B97B" w:rsidR="008016A5" w:rsidRPr="00DC392E" w:rsidRDefault="008016A5" w:rsidP="007354F9">
            <w:pPr>
              <w:ind w:firstLine="4"/>
              <w:jc w:val="center"/>
              <w:rPr>
                <w:b/>
                <w:color w:val="000000" w:themeColor="text1"/>
                <w:sz w:val="26"/>
                <w:szCs w:val="26"/>
              </w:rPr>
            </w:pPr>
            <w:r w:rsidRPr="00DC392E">
              <w:rPr>
                <w:b/>
                <w:color w:val="000000" w:themeColor="text1"/>
                <w:sz w:val="26"/>
                <w:szCs w:val="26"/>
              </w:rPr>
              <w:t xml:space="preserve">SỞ </w:t>
            </w:r>
            <w:r w:rsidR="00C454F0">
              <w:rPr>
                <w:b/>
                <w:color w:val="000000" w:themeColor="text1"/>
                <w:sz w:val="26"/>
                <w:szCs w:val="26"/>
              </w:rPr>
              <w:t>NỘI VỤ</w:t>
            </w:r>
          </w:p>
          <w:p w14:paraId="485DEAAB" w14:textId="77777777" w:rsidR="008016A5" w:rsidRPr="00DC392E" w:rsidRDefault="008016A5" w:rsidP="007354F9">
            <w:pPr>
              <w:ind w:firstLine="709"/>
              <w:jc w:val="center"/>
              <w:rPr>
                <w:b/>
                <w:color w:val="000000" w:themeColor="text1"/>
              </w:rPr>
            </w:pPr>
            <w:r>
              <w:rPr>
                <w:noProof/>
                <w:color w:val="000000" w:themeColor="text1"/>
              </w:rPr>
              <mc:AlternateContent>
                <mc:Choice Requires="wps">
                  <w:drawing>
                    <wp:anchor distT="4294967294" distB="4294967294" distL="114300" distR="114300" simplePos="0" relativeHeight="251659264" behindDoc="0" locked="0" layoutInCell="1" allowOverlap="1" wp14:anchorId="35CDA9E8" wp14:editId="2DFC00A6">
                      <wp:simplePos x="0" y="0"/>
                      <wp:positionH relativeFrom="column">
                        <wp:posOffset>923925</wp:posOffset>
                      </wp:positionH>
                      <wp:positionV relativeFrom="paragraph">
                        <wp:posOffset>3809</wp:posOffset>
                      </wp:positionV>
                      <wp:extent cx="6921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BA144A"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75pt,.3pt" to="127.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NY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HGcz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"/>
                  </w:pict>
                </mc:Fallback>
              </mc:AlternateContent>
            </w:r>
          </w:p>
          <w:p w14:paraId="56006B2D" w14:textId="5CD49B33" w:rsidR="008016A5" w:rsidRPr="00DC392E" w:rsidRDefault="002142F1" w:rsidP="007354F9">
            <w:pPr>
              <w:jc w:val="center"/>
              <w:rPr>
                <w:color w:val="000000" w:themeColor="text1"/>
                <w:sz w:val="26"/>
                <w:szCs w:val="26"/>
              </w:rPr>
            </w:pPr>
            <w:r>
              <w:rPr>
                <w:color w:val="000000" w:themeColor="text1"/>
                <w:sz w:val="26"/>
                <w:szCs w:val="26"/>
              </w:rPr>
              <w:t>Số:         /</w:t>
            </w:r>
            <w:r w:rsidR="007354F9">
              <w:rPr>
                <w:color w:val="000000" w:themeColor="text1"/>
                <w:sz w:val="26"/>
                <w:szCs w:val="26"/>
              </w:rPr>
              <w:t>BC-</w:t>
            </w:r>
            <w:r w:rsidR="00C454F0">
              <w:rPr>
                <w:color w:val="000000" w:themeColor="text1"/>
                <w:sz w:val="26"/>
                <w:szCs w:val="26"/>
              </w:rPr>
              <w:t>SNV</w:t>
            </w:r>
          </w:p>
          <w:p w14:paraId="691C7B01" w14:textId="77777777" w:rsidR="008016A5" w:rsidRPr="00DC392E" w:rsidRDefault="008016A5" w:rsidP="00331E3D">
            <w:pPr>
              <w:ind w:firstLine="709"/>
              <w:jc w:val="center"/>
              <w:rPr>
                <w:color w:val="000000" w:themeColor="text1"/>
                <w:sz w:val="24"/>
                <w:szCs w:val="24"/>
              </w:rPr>
            </w:pPr>
          </w:p>
        </w:tc>
        <w:tc>
          <w:tcPr>
            <w:tcW w:w="5444" w:type="dxa"/>
          </w:tcPr>
          <w:p w14:paraId="04A7D785" w14:textId="77777777" w:rsidR="008016A5" w:rsidRPr="00DC392E" w:rsidRDefault="008016A5" w:rsidP="007354F9">
            <w:pPr>
              <w:jc w:val="center"/>
              <w:rPr>
                <w:b/>
                <w:bCs/>
                <w:color w:val="000000" w:themeColor="text1"/>
                <w:sz w:val="24"/>
                <w:szCs w:val="24"/>
              </w:rPr>
            </w:pPr>
            <w:r w:rsidRPr="00DC392E">
              <w:rPr>
                <w:b/>
                <w:bCs/>
                <w:color w:val="000000" w:themeColor="text1"/>
                <w:sz w:val="24"/>
                <w:szCs w:val="24"/>
              </w:rPr>
              <w:t>CỘNG HOÀ XÃ HỘI CHỦ NGHĨA VIỆT NAM</w:t>
            </w:r>
          </w:p>
          <w:p w14:paraId="3603A9FC" w14:textId="77777777" w:rsidR="008016A5" w:rsidRPr="00DC392E" w:rsidRDefault="008016A5" w:rsidP="007354F9">
            <w:pPr>
              <w:jc w:val="center"/>
              <w:rPr>
                <w:b/>
                <w:bCs/>
                <w:color w:val="000000" w:themeColor="text1"/>
                <w:sz w:val="26"/>
              </w:rPr>
            </w:pPr>
            <w:r w:rsidRPr="00DC392E">
              <w:rPr>
                <w:b/>
                <w:bCs/>
                <w:color w:val="000000" w:themeColor="text1"/>
                <w:sz w:val="26"/>
              </w:rPr>
              <w:t>Độc lâp - Tự do - Hạnh phúc</w:t>
            </w:r>
          </w:p>
          <w:p w14:paraId="459D09E1" w14:textId="77777777" w:rsidR="008016A5" w:rsidRPr="00DC392E" w:rsidRDefault="008016A5" w:rsidP="007354F9">
            <w:pPr>
              <w:ind w:firstLine="709"/>
              <w:jc w:val="center"/>
              <w:rPr>
                <w:color w:val="000000" w:themeColor="text1"/>
              </w:rPr>
            </w:pPr>
            <w:r>
              <w:rPr>
                <w:noProof/>
                <w:color w:val="000000" w:themeColor="text1"/>
              </w:rPr>
              <mc:AlternateContent>
                <mc:Choice Requires="wps">
                  <w:drawing>
                    <wp:anchor distT="4294967294" distB="4294967294" distL="114300" distR="114300" simplePos="0" relativeHeight="251660288" behindDoc="0" locked="0" layoutInCell="1" allowOverlap="1" wp14:anchorId="37B1B234" wp14:editId="370E3CD3">
                      <wp:simplePos x="0" y="0"/>
                      <wp:positionH relativeFrom="column">
                        <wp:posOffset>715010</wp:posOffset>
                      </wp:positionH>
                      <wp:positionV relativeFrom="paragraph">
                        <wp:posOffset>5714</wp:posOffset>
                      </wp:positionV>
                      <wp:extent cx="20091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71560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45pt" to="21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t/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"/>
                  </w:pict>
                </mc:Fallback>
              </mc:AlternateContent>
            </w:r>
          </w:p>
          <w:p w14:paraId="3490D4B5" w14:textId="7A69A325" w:rsidR="008016A5" w:rsidRPr="00DC392E" w:rsidRDefault="002142F1" w:rsidP="007354F9">
            <w:pPr>
              <w:jc w:val="center"/>
              <w:rPr>
                <w:i/>
                <w:iCs/>
                <w:color w:val="000000" w:themeColor="text1"/>
                <w:sz w:val="28"/>
              </w:rPr>
            </w:pPr>
            <w:r>
              <w:rPr>
                <w:i/>
                <w:iCs/>
                <w:color w:val="000000" w:themeColor="text1"/>
                <w:sz w:val="28"/>
              </w:rPr>
              <w:t>Lào Cai</w:t>
            </w:r>
            <w:r w:rsidR="00397F18">
              <w:rPr>
                <w:i/>
                <w:iCs/>
                <w:color w:val="000000" w:themeColor="text1"/>
                <w:sz w:val="28"/>
              </w:rPr>
              <w:t xml:space="preserve">, ngày     </w:t>
            </w:r>
            <w:r w:rsidR="002E10AE">
              <w:rPr>
                <w:i/>
                <w:iCs/>
                <w:color w:val="000000" w:themeColor="text1"/>
                <w:sz w:val="28"/>
              </w:rPr>
              <w:t xml:space="preserve">  tháng  </w:t>
            </w:r>
            <w:r w:rsidR="00397F18">
              <w:rPr>
                <w:i/>
                <w:iCs/>
                <w:color w:val="000000" w:themeColor="text1"/>
                <w:sz w:val="28"/>
              </w:rPr>
              <w:t xml:space="preserve"> </w:t>
            </w:r>
            <w:r w:rsidR="002E10AE">
              <w:rPr>
                <w:i/>
                <w:iCs/>
                <w:color w:val="000000" w:themeColor="text1"/>
                <w:sz w:val="28"/>
              </w:rPr>
              <w:t xml:space="preserve">   năm 202</w:t>
            </w:r>
            <w:r w:rsidR="00C454F0">
              <w:rPr>
                <w:i/>
                <w:iCs/>
                <w:color w:val="000000" w:themeColor="text1"/>
                <w:sz w:val="28"/>
              </w:rPr>
              <w:t>6</w:t>
            </w:r>
          </w:p>
        </w:tc>
      </w:tr>
    </w:tbl>
    <w:p w14:paraId="7D763E33" w14:textId="77777777" w:rsidR="00452939" w:rsidRDefault="00452939" w:rsidP="00CE629F">
      <w:pPr>
        <w:jc w:val="center"/>
        <w:outlineLvl w:val="0"/>
        <w:rPr>
          <w:b/>
          <w:color w:val="000000" w:themeColor="text1"/>
        </w:rPr>
      </w:pPr>
    </w:p>
    <w:p w14:paraId="7E2D376B" w14:textId="318CB130" w:rsidR="008016A5" w:rsidRPr="00DC392E" w:rsidRDefault="008016A5" w:rsidP="00CE629F">
      <w:pPr>
        <w:jc w:val="center"/>
        <w:outlineLvl w:val="0"/>
        <w:rPr>
          <w:b/>
          <w:color w:val="000000" w:themeColor="text1"/>
        </w:rPr>
      </w:pPr>
      <w:r w:rsidRPr="00DC392E">
        <w:rPr>
          <w:b/>
          <w:color w:val="000000" w:themeColor="text1"/>
        </w:rPr>
        <w:t>BÁO CÁO</w:t>
      </w:r>
    </w:p>
    <w:p w14:paraId="27B4014E" w14:textId="29FACB3A" w:rsidR="008016A5" w:rsidRPr="00807041" w:rsidRDefault="007354F9" w:rsidP="00C96DA7">
      <w:pPr>
        <w:pStyle w:val="Style7"/>
        <w:widowControl/>
        <w:spacing w:line="240" w:lineRule="auto"/>
        <w:ind w:firstLine="0"/>
        <w:jc w:val="center"/>
        <w:rPr>
          <w:b/>
          <w:color w:val="000000" w:themeColor="text1"/>
          <w:kern w:val="2"/>
          <w:sz w:val="32"/>
          <w:szCs w:val="28"/>
          <w:lang w:val="nl-NL"/>
        </w:rPr>
      </w:pPr>
      <w:r w:rsidRPr="00807041">
        <w:rPr>
          <w:b/>
          <w:color w:val="000000" w:themeColor="text1"/>
          <w:sz w:val="28"/>
          <w:szCs w:val="28"/>
        </w:rPr>
        <w:t xml:space="preserve">Đánh giá thực trạng quan hệ xã hội có liên quan đến dự thảo </w:t>
      </w:r>
      <w:r w:rsidR="005D5155" w:rsidRPr="00807041">
        <w:rPr>
          <w:b/>
          <w:sz w:val="28"/>
        </w:rPr>
        <w:t xml:space="preserve">Quyết định </w:t>
      </w:r>
      <w:r w:rsidR="00807041" w:rsidRPr="00807041">
        <w:rPr>
          <w:b/>
          <w:color w:val="000000"/>
          <w:sz w:val="28"/>
          <w:szCs w:val="28"/>
        </w:rPr>
        <w:t>phân cấp cho Sở Nội vụ thực hiện việc cấp, cấp lại, gia hạn, thu hồi giấy phép lao động và giấy xác nhận không thuộc diện cấp giấy phép lao động cho người lao động nước ngoài trên địa bàn tỉnh Lào Cai</w:t>
      </w:r>
    </w:p>
    <w:p w14:paraId="3FA2C382" w14:textId="4CCC2B54" w:rsidR="00A01A5A" w:rsidRDefault="00EC4BDC" w:rsidP="00C96DA7">
      <w:pPr>
        <w:jc w:val="center"/>
        <w:rPr>
          <w:color w:val="000000" w:themeColor="text1"/>
        </w:rPr>
      </w:pPr>
      <w:r>
        <w:rPr>
          <w:noProof/>
          <w:color w:val="000000" w:themeColor="text1"/>
        </w:rPr>
        <mc:AlternateContent>
          <mc:Choice Requires="wps">
            <w:drawing>
              <wp:anchor distT="4294967294" distB="4294967294" distL="114300" distR="114300" simplePos="0" relativeHeight="251662336" behindDoc="0" locked="0" layoutInCell="1" allowOverlap="1" wp14:anchorId="56D1A921" wp14:editId="32F8039A">
                <wp:simplePos x="0" y="0"/>
                <wp:positionH relativeFrom="column">
                  <wp:posOffset>1981200</wp:posOffset>
                </wp:positionH>
                <wp:positionV relativeFrom="paragraph">
                  <wp:posOffset>51435</wp:posOffset>
                </wp:positionV>
                <wp:extent cx="2009140" cy="0"/>
                <wp:effectExtent l="0" t="0" r="10160" b="19050"/>
                <wp:wrapNone/>
                <wp:docPr id="2042748575" name="Straight Connector 2042748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427C51" id="Straight Connector 204274857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6pt,4.05pt" to="314.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"/>
            </w:pict>
          </mc:Fallback>
        </mc:AlternateContent>
      </w:r>
    </w:p>
    <w:p w14:paraId="62333894" w14:textId="656E1FF0" w:rsidR="00123D51" w:rsidRDefault="00123D51" w:rsidP="00AB56ED">
      <w:pPr>
        <w:spacing w:line="276" w:lineRule="auto"/>
        <w:ind w:firstLine="567"/>
        <w:jc w:val="both"/>
        <w:rPr>
          <w:b/>
          <w:color w:val="000000" w:themeColor="text1"/>
          <w:sz w:val="14"/>
        </w:rPr>
      </w:pPr>
    </w:p>
    <w:p w14:paraId="045D8804" w14:textId="15DB672A" w:rsidR="009F65B9" w:rsidRPr="009F65B9" w:rsidRDefault="00C96DA7" w:rsidP="00F82F02">
      <w:pPr>
        <w:pStyle w:val="Style7"/>
        <w:widowControl/>
        <w:spacing w:before="120" w:line="240" w:lineRule="auto"/>
        <w:ind w:firstLine="0"/>
        <w:rPr>
          <w:bCs/>
          <w:color w:val="000000" w:themeColor="text1"/>
          <w:sz w:val="28"/>
          <w:szCs w:val="28"/>
          <w:lang w:val="pt-BR"/>
        </w:rPr>
      </w:pPr>
      <w:r w:rsidRPr="009F65B9">
        <w:rPr>
          <w:bCs/>
          <w:color w:val="000000" w:themeColor="text1"/>
          <w:sz w:val="28"/>
          <w:szCs w:val="28"/>
        </w:rPr>
        <w:tab/>
      </w:r>
      <w:r w:rsidR="009F65B9" w:rsidRPr="009F65B9">
        <w:rPr>
          <w:bCs/>
          <w:color w:val="000000" w:themeColor="text1"/>
          <w:sz w:val="28"/>
          <w:szCs w:val="28"/>
        </w:rPr>
        <w:tab/>
      </w:r>
      <w:r w:rsidR="009F65B9" w:rsidRPr="009F65B9">
        <w:rPr>
          <w:bCs/>
          <w:color w:val="000000" w:themeColor="text1"/>
          <w:sz w:val="28"/>
          <w:szCs w:val="28"/>
        </w:rPr>
        <w:tab/>
      </w:r>
      <w:r w:rsidR="009F65B9" w:rsidRPr="009F65B9">
        <w:rPr>
          <w:bCs/>
          <w:color w:val="000000" w:themeColor="text1"/>
          <w:sz w:val="28"/>
          <w:szCs w:val="28"/>
          <w:lang w:val="pt-BR"/>
        </w:rPr>
        <w:t>Kính gửi: Ủy ban nhân dân tỉnh Lào Cai.</w:t>
      </w:r>
    </w:p>
    <w:p w14:paraId="3FC76655" w14:textId="77777777" w:rsidR="009F65B9" w:rsidRDefault="009F65B9" w:rsidP="00F82F02">
      <w:pPr>
        <w:pStyle w:val="Style7"/>
        <w:widowControl/>
        <w:spacing w:before="120" w:line="240" w:lineRule="auto"/>
        <w:ind w:firstLine="0"/>
        <w:rPr>
          <w:b/>
          <w:color w:val="000000" w:themeColor="text1"/>
          <w:sz w:val="28"/>
          <w:szCs w:val="28"/>
        </w:rPr>
      </w:pPr>
    </w:p>
    <w:p w14:paraId="620E6440" w14:textId="018FCAA3" w:rsidR="00C96DA7" w:rsidRDefault="00C96DA7" w:rsidP="009F65B9">
      <w:pPr>
        <w:pStyle w:val="Style7"/>
        <w:widowControl/>
        <w:spacing w:before="120" w:line="240" w:lineRule="auto"/>
        <w:ind w:firstLine="720"/>
        <w:rPr>
          <w:sz w:val="28"/>
          <w:szCs w:val="28"/>
        </w:rPr>
      </w:pPr>
      <w:r w:rsidRPr="00C96DA7">
        <w:rPr>
          <w:color w:val="000000" w:themeColor="text1"/>
          <w:sz w:val="28"/>
          <w:szCs w:val="28"/>
        </w:rPr>
        <w:t xml:space="preserve">Thực hiện quy định của Luật Ban hành văn bản quy phạm pháp luật, </w:t>
      </w:r>
      <w:r w:rsidR="00807041">
        <w:rPr>
          <w:color w:val="000000" w:themeColor="text1"/>
          <w:sz w:val="28"/>
          <w:szCs w:val="28"/>
        </w:rPr>
        <w:t xml:space="preserve">Sở Nội vụ </w:t>
      </w:r>
      <w:r w:rsidRPr="00C96DA7">
        <w:rPr>
          <w:color w:val="000000" w:themeColor="text1"/>
          <w:sz w:val="28"/>
          <w:szCs w:val="28"/>
        </w:rPr>
        <w:t xml:space="preserve">đã tiến hành đánh giá thực trạng quan hệ xã hội có liên quan đến dự thảo </w:t>
      </w:r>
      <w:r w:rsidRPr="00C96DA7">
        <w:rPr>
          <w:sz w:val="28"/>
          <w:szCs w:val="28"/>
        </w:rPr>
        <w:t xml:space="preserve">Quyết định </w:t>
      </w:r>
      <w:r w:rsidR="00807041" w:rsidRPr="00807041">
        <w:rPr>
          <w:color w:val="000000"/>
          <w:sz w:val="28"/>
          <w:szCs w:val="28"/>
        </w:rPr>
        <w:t>phân cấp cho Sở Nội vụ thực hiện việc cấp, cấp lại, gia hạn, thu hồi giấy phép lao động và giấy xác nhận không thuộc diện cấp giấy phép lao động cho người lao động nước ngoài trên địa bàn tỉnh Lào Cai</w:t>
      </w:r>
      <w:r w:rsidR="00807041" w:rsidRPr="00C96DA7">
        <w:rPr>
          <w:sz w:val="28"/>
          <w:szCs w:val="28"/>
        </w:rPr>
        <w:t xml:space="preserve"> </w:t>
      </w:r>
      <w:r w:rsidRPr="00C96DA7">
        <w:rPr>
          <w:sz w:val="28"/>
          <w:szCs w:val="28"/>
        </w:rPr>
        <w:t>của Uỷ ban nhân dân tỉnh Lào Cai</w:t>
      </w:r>
      <w:r w:rsidR="00452939">
        <w:rPr>
          <w:sz w:val="28"/>
          <w:szCs w:val="28"/>
        </w:rPr>
        <w:t xml:space="preserve"> như sau</w:t>
      </w:r>
      <w:r>
        <w:rPr>
          <w:sz w:val="28"/>
          <w:szCs w:val="28"/>
        </w:rPr>
        <w:t>:</w:t>
      </w:r>
    </w:p>
    <w:p w14:paraId="5D28C6F6" w14:textId="77777777" w:rsidR="00C96DA7" w:rsidRDefault="00C96DA7" w:rsidP="00F82F02">
      <w:pPr>
        <w:pStyle w:val="Style7"/>
        <w:widowControl/>
        <w:spacing w:before="120" w:line="240" w:lineRule="auto"/>
        <w:ind w:firstLine="0"/>
        <w:rPr>
          <w:b/>
          <w:sz w:val="28"/>
          <w:szCs w:val="28"/>
        </w:rPr>
      </w:pPr>
      <w:r>
        <w:rPr>
          <w:sz w:val="28"/>
          <w:szCs w:val="28"/>
        </w:rPr>
        <w:tab/>
      </w:r>
      <w:r w:rsidRPr="00C96DA7">
        <w:rPr>
          <w:b/>
          <w:sz w:val="28"/>
          <w:szCs w:val="28"/>
        </w:rPr>
        <w:t>I. BỐI CẢNH THỰC HIỆN ĐÁNH GIÁ</w:t>
      </w:r>
    </w:p>
    <w:p w14:paraId="0065B1CC" w14:textId="77777777" w:rsidR="004471A7" w:rsidRPr="004471A7" w:rsidRDefault="00C96DA7" w:rsidP="00F82F02">
      <w:pPr>
        <w:pStyle w:val="Style7"/>
        <w:widowControl/>
        <w:spacing w:before="120" w:line="240" w:lineRule="auto"/>
        <w:ind w:firstLine="0"/>
        <w:rPr>
          <w:b/>
          <w:sz w:val="28"/>
        </w:rPr>
      </w:pPr>
      <w:r>
        <w:tab/>
      </w:r>
      <w:r w:rsidR="004471A7" w:rsidRPr="004471A7">
        <w:rPr>
          <w:b/>
          <w:sz w:val="28"/>
        </w:rPr>
        <w:t>1. Bối cảnh trong nước liên quan đến quan hệ xã hội</w:t>
      </w:r>
    </w:p>
    <w:p w14:paraId="76AE1A02" w14:textId="77777777" w:rsidR="005E716A" w:rsidRDefault="004471A7" w:rsidP="00F82F02">
      <w:pPr>
        <w:widowControl w:val="0"/>
        <w:autoSpaceDE w:val="0"/>
        <w:autoSpaceDN w:val="0"/>
        <w:adjustRightInd w:val="0"/>
        <w:spacing w:before="120"/>
        <w:ind w:firstLine="567"/>
        <w:jc w:val="both"/>
        <w:rPr>
          <w:rFonts w:eastAsia="MS Mincho"/>
          <w:color w:val="000000"/>
          <w:lang w:eastAsia="ja-JP"/>
        </w:rPr>
      </w:pPr>
      <w:r>
        <w:tab/>
      </w:r>
      <w:r w:rsidR="005E716A" w:rsidRPr="005E716A">
        <w:rPr>
          <w:rFonts w:eastAsia="MS Mincho"/>
          <w:color w:val="000000"/>
          <w:lang w:val="vi-VN" w:eastAsia="ja-JP"/>
        </w:rPr>
        <w:t>Công tác quản lý lao động nước ngoài đã đáp ứng được tình hình thực tiễn ngày càng khó khăn, phức tạp trong quá trình hội nhập và quan hệ ngoại giao quốc tế</w:t>
      </w:r>
      <w:r w:rsidR="005E716A" w:rsidRPr="005E716A">
        <w:rPr>
          <w:rFonts w:eastAsia="MS Mincho"/>
          <w:color w:val="000000"/>
          <w:lang w:eastAsia="ja-JP"/>
        </w:rPr>
        <w:t>. H</w:t>
      </w:r>
      <w:r w:rsidR="005E716A" w:rsidRPr="005E716A">
        <w:rPr>
          <w:rFonts w:eastAsia="MS Mincho"/>
          <w:color w:val="000000"/>
          <w:lang w:val="vi-VN" w:eastAsia="ja-JP"/>
        </w:rPr>
        <w:t>ệ thống các quy định pháp luật về lao động nước ngoài làm việc tại Việt Nam được ban hành tương đối đầy đủ, đồng bộ</w:t>
      </w:r>
      <w:r w:rsidR="005E716A" w:rsidRPr="005E716A">
        <w:rPr>
          <w:rFonts w:eastAsia="MS Mincho"/>
          <w:color w:val="000000"/>
          <w:lang w:eastAsia="ja-JP"/>
        </w:rPr>
        <w:t>;</w:t>
      </w:r>
      <w:r w:rsidR="005E716A" w:rsidRPr="005E716A">
        <w:rPr>
          <w:rFonts w:eastAsia="MS Mincho"/>
          <w:color w:val="000000"/>
          <w:lang w:val="vi-VN" w:eastAsia="ja-JP"/>
        </w:rPr>
        <w:t xml:space="preserve"> thông qua công tác quản lý và cấp giấy phép lao động cho người lao động nước ngoài</w:t>
      </w:r>
      <w:r w:rsidR="005E716A" w:rsidRPr="005E716A">
        <w:rPr>
          <w:rFonts w:eastAsia="MS Mincho"/>
          <w:color w:val="000000"/>
          <w:lang w:eastAsia="ja-JP"/>
        </w:rPr>
        <w:t xml:space="preserve"> </w:t>
      </w:r>
      <w:r w:rsidR="005E716A" w:rsidRPr="005E716A">
        <w:rPr>
          <w:rFonts w:eastAsia="MS Mincho"/>
          <w:color w:val="000000"/>
          <w:lang w:val="vi-VN" w:eastAsia="ja-JP"/>
        </w:rPr>
        <w:t xml:space="preserve">đã góp phần quan trọng thu hút lao động nước ngoài, nhất là nguồn nhân lực có chuyên môn kỹ thuật cao, có kinh nghiệm trong quản lý điều hành, các nhà đầu tư vào </w:t>
      </w:r>
      <w:r w:rsidR="005E716A" w:rsidRPr="005E716A">
        <w:rPr>
          <w:rFonts w:eastAsia="MS Mincho"/>
          <w:color w:val="000000"/>
          <w:lang w:eastAsia="ja-JP"/>
        </w:rPr>
        <w:t>tỉnh Lào Cai</w:t>
      </w:r>
      <w:r w:rsidR="005E716A" w:rsidRPr="005E716A">
        <w:rPr>
          <w:rFonts w:eastAsia="MS Mincho"/>
          <w:color w:val="000000"/>
          <w:lang w:val="vi-VN" w:eastAsia="ja-JP"/>
        </w:rPr>
        <w:t xml:space="preserve"> làm việc, bù đắp thiếu hụt lao động trình độ cao cho </w:t>
      </w:r>
      <w:r w:rsidR="005E716A" w:rsidRPr="005E716A">
        <w:rPr>
          <w:rFonts w:eastAsia="MS Mincho"/>
          <w:color w:val="000000"/>
          <w:lang w:eastAsia="ja-JP"/>
        </w:rPr>
        <w:t>địa phương</w:t>
      </w:r>
      <w:r w:rsidR="005E716A" w:rsidRPr="005E716A">
        <w:rPr>
          <w:rFonts w:eastAsia="MS Mincho"/>
          <w:color w:val="000000"/>
          <w:lang w:val="vi-VN" w:eastAsia="ja-JP"/>
        </w:rPr>
        <w:t>.</w:t>
      </w:r>
    </w:p>
    <w:p w14:paraId="6074BCE7" w14:textId="56E69710" w:rsidR="00D077EA" w:rsidRDefault="00D077EA" w:rsidP="00F82F02">
      <w:pPr>
        <w:widowControl w:val="0"/>
        <w:autoSpaceDE w:val="0"/>
        <w:autoSpaceDN w:val="0"/>
        <w:adjustRightInd w:val="0"/>
        <w:spacing w:before="120"/>
        <w:ind w:firstLine="567"/>
        <w:jc w:val="both"/>
        <w:rPr>
          <w:color w:val="000000"/>
          <w:spacing w:val="-4"/>
        </w:rPr>
      </w:pPr>
      <w:r>
        <w:rPr>
          <w:rFonts w:eastAsia="Tahoma"/>
          <w:color w:val="000000"/>
          <w:spacing w:val="-4"/>
          <w:lang w:eastAsia="vi-VN"/>
        </w:rPr>
        <w:t>N</w:t>
      </w:r>
      <w:r w:rsidRPr="00D077EA">
        <w:rPr>
          <w:rFonts w:eastAsia="Tahoma"/>
          <w:color w:val="000000"/>
          <w:spacing w:val="-4"/>
          <w:lang w:eastAsia="vi-VN"/>
        </w:rPr>
        <w:t>gày 07/8/2025</w:t>
      </w:r>
      <w:r w:rsidR="00A30EE5">
        <w:rPr>
          <w:rFonts w:eastAsia="Tahoma"/>
          <w:color w:val="000000"/>
          <w:spacing w:val="-4"/>
          <w:lang w:eastAsia="vi-VN"/>
        </w:rPr>
        <w:t>,</w:t>
      </w:r>
      <w:r w:rsidRPr="00D077EA">
        <w:rPr>
          <w:rFonts w:eastAsia="Tahoma"/>
          <w:color w:val="000000"/>
          <w:spacing w:val="-4"/>
          <w:lang w:eastAsia="vi-VN"/>
        </w:rPr>
        <w:t xml:space="preserve"> Chính phủ đã ban hành Nghị định số 219/2025/NĐ-CP quy định về người lao động nước ngoài làm việc tại Việt Nam </w:t>
      </w:r>
      <w:r w:rsidRPr="00D077EA">
        <w:rPr>
          <w:rFonts w:eastAsia="Tahoma"/>
          <w:iCs/>
          <w:color w:val="000000"/>
          <w:spacing w:val="-4"/>
          <w:lang w:eastAsia="vi-VN"/>
        </w:rPr>
        <w:t>(thay thế các nội dung về lao động nước ngoài làm việc tại Việt Nam quy định tại Nghị định số 152/2020/NĐ-CP, Nghị định số 70/2023/NĐ-CP và Nghị định số 128/2025/NĐ-CP)</w:t>
      </w:r>
      <w:r w:rsidRPr="00D077EA">
        <w:rPr>
          <w:rFonts w:eastAsia="Tahoma"/>
          <w:i/>
          <w:color w:val="000000"/>
          <w:spacing w:val="-4"/>
          <w:lang w:eastAsia="vi-VN"/>
        </w:rPr>
        <w:t xml:space="preserve">, </w:t>
      </w:r>
      <w:r w:rsidRPr="00D077EA">
        <w:rPr>
          <w:rFonts w:eastAsia="Tahoma"/>
          <w:color w:val="000000"/>
          <w:spacing w:val="-4"/>
          <w:lang w:eastAsia="vi-VN"/>
        </w:rPr>
        <w:t xml:space="preserve">trong đó tại </w:t>
      </w:r>
      <w:r>
        <w:rPr>
          <w:rFonts w:eastAsia="Tahoma"/>
          <w:color w:val="000000"/>
          <w:spacing w:val="-4"/>
          <w:lang w:eastAsia="vi-VN"/>
        </w:rPr>
        <w:t xml:space="preserve">khoản 1, </w:t>
      </w:r>
      <w:r w:rsidRPr="00D077EA">
        <w:rPr>
          <w:rFonts w:eastAsia="Tahoma"/>
          <w:color w:val="000000"/>
          <w:spacing w:val="-4"/>
          <w:lang w:eastAsia="vi-VN"/>
        </w:rPr>
        <w:t xml:space="preserve">Điều 4 Nghị định quy định </w:t>
      </w:r>
      <w:r w:rsidR="00480BE8">
        <w:rPr>
          <w:rFonts w:eastAsia="Tahoma"/>
          <w:color w:val="000000"/>
          <w:spacing w:val="-4"/>
          <w:lang w:eastAsia="vi-VN"/>
        </w:rPr>
        <w:t>“</w:t>
      </w:r>
      <w:r w:rsidR="00480BE8" w:rsidRPr="00480BE8">
        <w:rPr>
          <w:i/>
          <w:color w:val="000000"/>
        </w:rPr>
        <w:t>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tại địa phương nơi người lao động nước ngoài dự kiến làm việc</w:t>
      </w:r>
      <w:r w:rsidR="00480BE8">
        <w:rPr>
          <w:i/>
          <w:color w:val="000000"/>
        </w:rPr>
        <w:t>”</w:t>
      </w:r>
    </w:p>
    <w:p w14:paraId="45C0FE98" w14:textId="0F31555A" w:rsidR="00D077EA" w:rsidRPr="00D077EA" w:rsidRDefault="00D077EA" w:rsidP="00F82F02">
      <w:pPr>
        <w:widowControl w:val="0"/>
        <w:autoSpaceDE w:val="0"/>
        <w:autoSpaceDN w:val="0"/>
        <w:adjustRightInd w:val="0"/>
        <w:spacing w:before="120"/>
        <w:ind w:firstLine="567"/>
        <w:jc w:val="both"/>
        <w:rPr>
          <w:rFonts w:eastAsia="MS Mincho"/>
          <w:color w:val="000000"/>
          <w:lang w:eastAsia="ja-JP"/>
        </w:rPr>
      </w:pPr>
      <w:r>
        <w:rPr>
          <w:color w:val="000000"/>
          <w:spacing w:val="-4"/>
        </w:rPr>
        <w:t xml:space="preserve">Tại khoản 2, Điều 4 của </w:t>
      </w:r>
      <w:r w:rsidRPr="00D077EA">
        <w:rPr>
          <w:rFonts w:eastAsia="Tahoma"/>
          <w:color w:val="000000"/>
          <w:spacing w:val="-4"/>
          <w:lang w:eastAsia="vi-VN"/>
        </w:rPr>
        <w:t>Nghị định số 219/2025/NĐ-CP</w:t>
      </w:r>
      <w:r>
        <w:rPr>
          <w:rFonts w:eastAsia="Tahoma"/>
          <w:color w:val="000000"/>
          <w:spacing w:val="-4"/>
          <w:lang w:eastAsia="vi-VN"/>
        </w:rPr>
        <w:t xml:space="preserve"> quy định: “</w:t>
      </w:r>
      <w:r w:rsidRPr="00D077EA">
        <w:rPr>
          <w:i/>
          <w:color w:val="000000"/>
        </w:rPr>
        <w:t xml:space="preserve">Ủy ban nhân dân cấp tỉnh quyết định việc phân cấp cho cơ quan có thẩm quyền thực hiện việc cấp, cấp lại, gia hạn, thu hồi giấy phép lao động và giấy xác nhận không </w:t>
      </w:r>
      <w:r w:rsidRPr="00D077EA">
        <w:rPr>
          <w:i/>
          <w:color w:val="000000"/>
        </w:rPr>
        <w:lastRenderedPageBreak/>
        <w:t>thuộc diện cấp giấy phép lao động theo quy định của pháp luật”</w:t>
      </w:r>
    </w:p>
    <w:p w14:paraId="08209575" w14:textId="77777777" w:rsidR="00A30EE5" w:rsidRPr="00A30EE5" w:rsidRDefault="00A30EE5" w:rsidP="00F82F02">
      <w:pPr>
        <w:pBdr>
          <w:top w:val="none" w:sz="4" w:space="0" w:color="000000"/>
          <w:left w:val="none" w:sz="4" w:space="0" w:color="000000"/>
          <w:bottom w:val="none" w:sz="4" w:space="0" w:color="000000"/>
          <w:right w:val="none" w:sz="4" w:space="0" w:color="000000"/>
          <w:between w:val="none" w:sz="4" w:space="0" w:color="000000"/>
        </w:pBdr>
        <w:spacing w:before="120"/>
        <w:ind w:firstLine="720"/>
        <w:jc w:val="both"/>
        <w:rPr>
          <w:rFonts w:eastAsia="MS Mincho"/>
          <w:color w:val="000000"/>
          <w:lang w:eastAsia="ja-JP"/>
        </w:rPr>
      </w:pPr>
      <w:r w:rsidRPr="00A30EE5">
        <w:rPr>
          <w:iCs/>
          <w:color w:val="000000"/>
        </w:rPr>
        <w:t xml:space="preserve">Để việc giải quyết hồ sơ, thủ tục hành chính liên quan tới lao động là người nước ngoài được nhanh chóng, kịp thời, thông suốt, việc </w:t>
      </w:r>
      <w:r w:rsidRPr="00A30EE5">
        <w:rPr>
          <w:color w:val="000000"/>
        </w:rPr>
        <w:t xml:space="preserve">UBND tỉnh ban hành Quyết định phân cấp cho Sở Nội vụ thực hiện cấp, cấp lại, gia hạn, thu hồi giấy phép lao động và giấy xác nhận không thuộc diện cấp giấy phép lao động cho người lao động nước ngoài trên địa bàn tỉnh Lào Cai là cần thiết, </w:t>
      </w:r>
      <w:r w:rsidRPr="00A30EE5">
        <w:rPr>
          <w:rFonts w:eastAsia="MS Mincho"/>
          <w:color w:val="000000"/>
          <w:lang w:eastAsia="ja-JP"/>
        </w:rPr>
        <w:t>phù hợp với quy định của pháp luật và tình hình thực tiễn.</w:t>
      </w:r>
    </w:p>
    <w:p w14:paraId="11FE8E17" w14:textId="77777777" w:rsidR="004471A7" w:rsidRDefault="004471A7" w:rsidP="00F82F02">
      <w:pPr>
        <w:pStyle w:val="Style7"/>
        <w:widowControl/>
        <w:spacing w:before="120" w:line="240" w:lineRule="auto"/>
        <w:ind w:firstLine="0"/>
        <w:rPr>
          <w:b/>
          <w:sz w:val="28"/>
        </w:rPr>
      </w:pPr>
      <w:r>
        <w:rPr>
          <w:sz w:val="28"/>
        </w:rPr>
        <w:tab/>
      </w:r>
      <w:r w:rsidRPr="004471A7">
        <w:rPr>
          <w:b/>
          <w:sz w:val="28"/>
        </w:rPr>
        <w:t>2.</w:t>
      </w:r>
      <w:r>
        <w:rPr>
          <w:sz w:val="28"/>
        </w:rPr>
        <w:t xml:space="preserve"> </w:t>
      </w:r>
      <w:r w:rsidRPr="004471A7">
        <w:rPr>
          <w:b/>
          <w:sz w:val="28"/>
        </w:rPr>
        <w:t>Các chủ trương, đường lối của Đảng, chính sách của Nhà nước có liên quan</w:t>
      </w:r>
    </w:p>
    <w:p w14:paraId="757C29F4" w14:textId="77777777" w:rsidR="0083402E" w:rsidRDefault="004471A7" w:rsidP="0083402E">
      <w:pPr>
        <w:spacing w:before="120"/>
        <w:jc w:val="both"/>
        <w:rPr>
          <w:iCs/>
          <w:color w:val="000000"/>
          <w:spacing w:val="-4"/>
        </w:rPr>
      </w:pPr>
      <w:r>
        <w:rPr>
          <w:b/>
        </w:rPr>
        <w:tab/>
      </w:r>
      <w:r w:rsidR="00FD4406" w:rsidRPr="006A54B9">
        <w:rPr>
          <w:iCs/>
          <w:color w:val="000000"/>
          <w:spacing w:val="-4"/>
        </w:rPr>
        <w:t>Ngày 16</w:t>
      </w:r>
      <w:r w:rsidR="00FA6073" w:rsidRPr="006A54B9">
        <w:rPr>
          <w:iCs/>
          <w:color w:val="000000"/>
          <w:spacing w:val="-4"/>
        </w:rPr>
        <w:t>/6/2025</w:t>
      </w:r>
      <w:r w:rsidR="00FD4406" w:rsidRPr="006A54B9">
        <w:rPr>
          <w:iCs/>
          <w:color w:val="000000"/>
          <w:spacing w:val="-4"/>
        </w:rPr>
        <w:t>, Quốc hội đã thông qua Luật Tổ chức Chính</w:t>
      </w:r>
      <w:r w:rsidR="00FA6073" w:rsidRPr="006A54B9">
        <w:rPr>
          <w:iCs/>
          <w:color w:val="000000"/>
          <w:spacing w:val="-4"/>
        </w:rPr>
        <w:t xml:space="preserve"> </w:t>
      </w:r>
      <w:r w:rsidR="00FD4406" w:rsidRPr="006A54B9">
        <w:rPr>
          <w:iCs/>
          <w:color w:val="000000"/>
          <w:spacing w:val="-4"/>
        </w:rPr>
        <w:t>quyền địa phương, quy định về tổ chức, nhiệm vụ, quyền hạn và nguyên tắc hoạt</w:t>
      </w:r>
      <w:r w:rsidR="00FA6073" w:rsidRPr="006A54B9">
        <w:rPr>
          <w:iCs/>
          <w:color w:val="000000"/>
          <w:spacing w:val="-4"/>
        </w:rPr>
        <w:t xml:space="preserve"> </w:t>
      </w:r>
      <w:r w:rsidR="00FD4406" w:rsidRPr="006A54B9">
        <w:rPr>
          <w:iCs/>
          <w:color w:val="000000"/>
          <w:spacing w:val="-4"/>
        </w:rPr>
        <w:t>động của chính quyền địa phương các cấp trong hệ thống hành chính nhà nước.</w:t>
      </w:r>
      <w:r w:rsidR="00FA6073" w:rsidRPr="006A54B9">
        <w:rPr>
          <w:iCs/>
          <w:color w:val="000000"/>
          <w:spacing w:val="-4"/>
        </w:rPr>
        <w:t xml:space="preserve"> </w:t>
      </w:r>
      <w:r w:rsidR="00FD4406" w:rsidRPr="006A54B9">
        <w:rPr>
          <w:iCs/>
          <w:color w:val="000000"/>
          <w:spacing w:val="-4"/>
        </w:rPr>
        <w:t>Luật xác định rõ thẩm quyền của Hội đồng nhân dân và Ủy ban nhân dân ở</w:t>
      </w:r>
      <w:r w:rsidR="00FA6073" w:rsidRPr="006A54B9">
        <w:rPr>
          <w:iCs/>
          <w:color w:val="000000"/>
          <w:spacing w:val="-4"/>
        </w:rPr>
        <w:t xml:space="preserve"> </w:t>
      </w:r>
      <w:r w:rsidR="00FD4406" w:rsidRPr="006A54B9">
        <w:rPr>
          <w:iCs/>
          <w:color w:val="000000"/>
          <w:spacing w:val="-4"/>
        </w:rPr>
        <w:t>từng cấp hành chính; quy định nguyên tắc tổ chức chính quyền địa phương bảo</w:t>
      </w:r>
      <w:r w:rsidR="00FA6073" w:rsidRPr="006A54B9">
        <w:rPr>
          <w:iCs/>
          <w:color w:val="000000"/>
          <w:spacing w:val="-4"/>
        </w:rPr>
        <w:t xml:space="preserve"> </w:t>
      </w:r>
      <w:r w:rsidR="00FD4406" w:rsidRPr="006A54B9">
        <w:rPr>
          <w:iCs/>
          <w:color w:val="000000"/>
          <w:spacing w:val="-4"/>
        </w:rPr>
        <w:t>đảm tính thống nhất trong quản lý nhà nước, đồng thời phát huy quyền làm chủ</w:t>
      </w:r>
      <w:r w:rsidR="00FA6073" w:rsidRPr="006A54B9">
        <w:rPr>
          <w:iCs/>
          <w:color w:val="000000"/>
          <w:spacing w:val="-4"/>
        </w:rPr>
        <w:t xml:space="preserve"> </w:t>
      </w:r>
      <w:r w:rsidR="00FD4406" w:rsidRPr="006A54B9">
        <w:rPr>
          <w:iCs/>
          <w:color w:val="000000"/>
          <w:spacing w:val="-4"/>
        </w:rPr>
        <w:t xml:space="preserve">của Nhân dân địa phương. </w:t>
      </w:r>
    </w:p>
    <w:p w14:paraId="17A510B8" w14:textId="54F6EC52" w:rsidR="0083402E" w:rsidRPr="0083402E" w:rsidRDefault="007163CF" w:rsidP="0083402E">
      <w:pPr>
        <w:spacing w:before="120"/>
        <w:ind w:firstLine="567"/>
        <w:jc w:val="both"/>
        <w:rPr>
          <w:color w:val="000000"/>
        </w:rPr>
      </w:pPr>
      <w:r w:rsidRPr="007163CF">
        <w:rPr>
          <w:color w:val="000000"/>
        </w:rPr>
        <w:t>Thực hiện chủ trương của Đảng về đẩy mạnh, phân quyền với phương châm</w:t>
      </w:r>
      <w:r>
        <w:rPr>
          <w:color w:val="000000"/>
        </w:rPr>
        <w:t xml:space="preserve"> </w:t>
      </w:r>
      <w:r w:rsidRPr="007163CF">
        <w:rPr>
          <w:i/>
          <w:iCs/>
          <w:color w:val="000000"/>
        </w:rPr>
        <w:t>“địa phương quyết, địa phương làm, địa phương chịu trách nhiệm”</w:t>
      </w:r>
      <w:r w:rsidRPr="007163CF">
        <w:rPr>
          <w:color w:val="000000"/>
        </w:rPr>
        <w:t>, đòi hỏi</w:t>
      </w:r>
      <w:r>
        <w:rPr>
          <w:color w:val="000000"/>
        </w:rPr>
        <w:t xml:space="preserve"> </w:t>
      </w:r>
      <w:r w:rsidRPr="007163CF">
        <w:rPr>
          <w:color w:val="000000"/>
        </w:rPr>
        <w:t xml:space="preserve">phải </w:t>
      </w:r>
      <w:r>
        <w:rPr>
          <w:color w:val="000000"/>
        </w:rPr>
        <w:t>triển khai</w:t>
      </w:r>
      <w:r w:rsidRPr="007163CF">
        <w:rPr>
          <w:color w:val="000000"/>
        </w:rPr>
        <w:t xml:space="preserve"> các quy định liên quan thẩm quyền cấp giấy phép lao động nước</w:t>
      </w:r>
      <w:r>
        <w:rPr>
          <w:color w:val="000000"/>
        </w:rPr>
        <w:t xml:space="preserve"> </w:t>
      </w:r>
      <w:r w:rsidRPr="007163CF">
        <w:rPr>
          <w:color w:val="000000"/>
        </w:rPr>
        <w:t>ngoài theo hướng phân cấp triệt để, đảm bảo phù hợp,</w:t>
      </w:r>
      <w:r>
        <w:rPr>
          <w:color w:val="000000"/>
        </w:rPr>
        <w:t xml:space="preserve"> </w:t>
      </w:r>
      <w:r w:rsidRPr="007163CF">
        <w:rPr>
          <w:color w:val="000000"/>
        </w:rPr>
        <w:t>thống nhất với quy định của Luật Tổ chức chính quyền địa phương 2025</w:t>
      </w:r>
      <w:r>
        <w:rPr>
          <w:color w:val="000000"/>
        </w:rPr>
        <w:t>.</w:t>
      </w:r>
      <w:r w:rsidR="006A54B9">
        <w:rPr>
          <w:color w:val="000000"/>
        </w:rPr>
        <w:t xml:space="preserve"> </w:t>
      </w:r>
      <w:r w:rsidR="0083402E" w:rsidRPr="0083402E">
        <w:rPr>
          <w:color w:val="000000"/>
        </w:rPr>
        <w:t>Việc phân cấp, phân quyền phải gắn với cải cách thủ</w:t>
      </w:r>
      <w:r w:rsidR="0083402E">
        <w:rPr>
          <w:color w:val="000000"/>
        </w:rPr>
        <w:t xml:space="preserve"> </w:t>
      </w:r>
      <w:r w:rsidR="0083402E" w:rsidRPr="0083402E">
        <w:rPr>
          <w:color w:val="000000"/>
        </w:rPr>
        <w:t>tục hành chính, tăng cường ứng dụng công nghệ thông tin và xây dựng cơ sở dữ</w:t>
      </w:r>
      <w:r w:rsidR="0083402E">
        <w:rPr>
          <w:color w:val="000000"/>
        </w:rPr>
        <w:t xml:space="preserve"> </w:t>
      </w:r>
      <w:r w:rsidR="0083402E" w:rsidRPr="0083402E">
        <w:rPr>
          <w:color w:val="000000"/>
        </w:rPr>
        <w:t>liệu phục vụ quản lý điều hành; đồng thời bảo đảm không làm phát sinh thêm tổ</w:t>
      </w:r>
      <w:r w:rsidR="0083402E">
        <w:rPr>
          <w:color w:val="000000"/>
        </w:rPr>
        <w:t xml:space="preserve"> </w:t>
      </w:r>
      <w:r w:rsidR="0083402E" w:rsidRPr="0083402E">
        <w:rPr>
          <w:color w:val="000000"/>
        </w:rPr>
        <w:t>chức, biên chế và không làm ảnh hưởng đến tính thống nhất, thông suốt của nền</w:t>
      </w:r>
      <w:r w:rsidR="0083402E">
        <w:rPr>
          <w:color w:val="000000"/>
        </w:rPr>
        <w:t xml:space="preserve"> </w:t>
      </w:r>
      <w:r w:rsidR="0083402E" w:rsidRPr="0083402E">
        <w:rPr>
          <w:color w:val="000000"/>
        </w:rPr>
        <w:t>hành chính quốc gia.</w:t>
      </w:r>
    </w:p>
    <w:p w14:paraId="541D93CB" w14:textId="2163DC97" w:rsidR="007163CF" w:rsidRDefault="0083402E" w:rsidP="006A54B9">
      <w:pPr>
        <w:spacing w:before="120"/>
        <w:ind w:firstLine="567"/>
        <w:jc w:val="both"/>
        <w:rPr>
          <w:rStyle w:val="fontstyle01"/>
        </w:rPr>
      </w:pPr>
      <w:r>
        <w:rPr>
          <w:color w:val="000000"/>
        </w:rPr>
        <w:t>Cùng với đó, t</w:t>
      </w:r>
      <w:r w:rsidR="006A54B9">
        <w:rPr>
          <w:color w:val="000000"/>
        </w:rPr>
        <w:t>hực hiện Chỉ thị số 09-CT/TW ngày 09/9/2021 của Ban Bí thư về thu hút, quản lý và sử dụng hiệu quả lao động nước ngoài tại Việt Nam, theo đó cần t</w:t>
      </w:r>
      <w:r w:rsidR="006A54B9">
        <w:rPr>
          <w:rStyle w:val="fontstyle01"/>
        </w:rPr>
        <w:t>ăng cường công tác thu hút, quản lý và sử dụng có hiệu quả lao động nước ngoài. Xác định đây là nhiệm vụ thường xuyên, lâu dài, thực sự cần thiết, có ý nghĩa quan trọng thúc đẩy phát triển thị trường lao động, việc làm, nâng cao chất lượng nguồn nhân lực của tỉnh; ứng dụng, chuyển giao khoa học, công nghệ, kỹ năng quản lý tiên tiến, hiện đại trên thế giới, góp phần thực hiện hiệu quả các mục tiêu phát triển kinh tế - xã hội</w:t>
      </w:r>
      <w:r>
        <w:rPr>
          <w:rStyle w:val="fontstyle01"/>
        </w:rPr>
        <w:t xml:space="preserve"> của địa phương</w:t>
      </w:r>
      <w:r w:rsidR="006A54B9">
        <w:rPr>
          <w:rStyle w:val="fontstyle01"/>
        </w:rPr>
        <w:t>.</w:t>
      </w:r>
    </w:p>
    <w:p w14:paraId="1B5E7B74" w14:textId="4FC3BBD0" w:rsidR="004471A7" w:rsidRDefault="004471A7" w:rsidP="00F82F02">
      <w:pPr>
        <w:pStyle w:val="Style7"/>
        <w:widowControl/>
        <w:spacing w:before="120" w:line="240" w:lineRule="auto"/>
        <w:ind w:firstLine="0"/>
        <w:rPr>
          <w:b/>
          <w:sz w:val="28"/>
        </w:rPr>
      </w:pPr>
      <w:r>
        <w:rPr>
          <w:sz w:val="28"/>
        </w:rPr>
        <w:tab/>
      </w:r>
      <w:r w:rsidRPr="004471A7">
        <w:rPr>
          <w:b/>
          <w:sz w:val="28"/>
        </w:rPr>
        <w:t>II. THỰC TRẠNG QUAN HỆ XÃ HỘI</w:t>
      </w:r>
    </w:p>
    <w:p w14:paraId="12B2D76D" w14:textId="39923902" w:rsidR="004471A7" w:rsidRPr="004471A7" w:rsidRDefault="004471A7" w:rsidP="00F82F02">
      <w:pPr>
        <w:pStyle w:val="Style7"/>
        <w:widowControl/>
        <w:spacing w:before="120" w:line="240" w:lineRule="auto"/>
        <w:ind w:firstLine="0"/>
        <w:rPr>
          <w:b/>
          <w:sz w:val="28"/>
        </w:rPr>
      </w:pPr>
      <w:r>
        <w:rPr>
          <w:b/>
          <w:sz w:val="28"/>
        </w:rPr>
        <w:tab/>
      </w:r>
      <w:r w:rsidRPr="004471A7">
        <w:rPr>
          <w:b/>
          <w:sz w:val="28"/>
        </w:rPr>
        <w:t xml:space="preserve">1. Quan hệ xã hội liên quan đến dự thảo </w:t>
      </w:r>
      <w:r w:rsidR="00837CE9">
        <w:rPr>
          <w:b/>
          <w:sz w:val="28"/>
        </w:rPr>
        <w:t xml:space="preserve">Quyết định </w:t>
      </w:r>
      <w:r w:rsidRPr="004471A7">
        <w:rPr>
          <w:b/>
          <w:sz w:val="28"/>
        </w:rPr>
        <w:t>chưa được pháp luật điều chỉnh phù hợp</w:t>
      </w:r>
    </w:p>
    <w:p w14:paraId="4B60AD28" w14:textId="444C2F87" w:rsidR="00837CE9" w:rsidRDefault="004471A7" w:rsidP="00F82F02">
      <w:pPr>
        <w:pStyle w:val="NormalWeb"/>
        <w:spacing w:before="120" w:beforeAutospacing="0" w:after="0" w:afterAutospacing="0"/>
        <w:jc w:val="both"/>
        <w:rPr>
          <w:iCs/>
          <w:color w:val="000000"/>
          <w:sz w:val="28"/>
          <w:szCs w:val="28"/>
        </w:rPr>
      </w:pPr>
      <w:r w:rsidRPr="004471A7">
        <w:rPr>
          <w:sz w:val="28"/>
        </w:rPr>
        <w:tab/>
      </w:r>
      <w:r w:rsidR="00837CE9" w:rsidRPr="00837CE9">
        <w:rPr>
          <w:iCs/>
          <w:color w:val="000000"/>
          <w:sz w:val="28"/>
          <w:szCs w:val="28"/>
        </w:rPr>
        <w:t xml:space="preserve">Mặc dù hệ thống pháp luật về quản lý lao động nước ngoài tại Việt Nam đã từng bước được hoàn thiện, tạo hành lang pháp lý tương đối đầy đủ cho việc cấp, cấp lại, gia hạn, thu hồi giấy phép lao động và xác nhận không thuộc diện cấp giấy phép lao động, tuy nhiên qua thực tiễn triển khai tại địa phương cho thấy vẫn còn tồn tại một số quan hệ xã hội phát sinh chưa được điều chỉnh </w:t>
      </w:r>
      <w:r w:rsidR="005A2CFA">
        <w:rPr>
          <w:iCs/>
          <w:color w:val="000000"/>
          <w:sz w:val="28"/>
          <w:szCs w:val="28"/>
        </w:rPr>
        <w:t>phù hợp</w:t>
      </w:r>
      <w:r w:rsidR="0044299F">
        <w:rPr>
          <w:iCs/>
          <w:color w:val="000000"/>
          <w:sz w:val="28"/>
          <w:szCs w:val="28"/>
        </w:rPr>
        <w:t>, cụ thể:</w:t>
      </w:r>
    </w:p>
    <w:p w14:paraId="15796F3E" w14:textId="7B868796" w:rsidR="00C044EF" w:rsidRDefault="00C044EF" w:rsidP="00F82F02">
      <w:pPr>
        <w:pStyle w:val="NormalWeb"/>
        <w:spacing w:before="120" w:beforeAutospacing="0" w:after="0" w:afterAutospacing="0"/>
        <w:ind w:firstLine="720"/>
        <w:jc w:val="both"/>
        <w:rPr>
          <w:iCs/>
          <w:color w:val="000000"/>
          <w:sz w:val="28"/>
          <w:szCs w:val="28"/>
        </w:rPr>
      </w:pPr>
      <w:r>
        <w:rPr>
          <w:iCs/>
          <w:color w:val="000000"/>
          <w:sz w:val="28"/>
          <w:szCs w:val="28"/>
        </w:rPr>
        <w:lastRenderedPageBreak/>
        <w:t>P</w:t>
      </w:r>
      <w:r w:rsidR="00837CE9" w:rsidRPr="00837CE9">
        <w:rPr>
          <w:iCs/>
          <w:color w:val="000000"/>
          <w:sz w:val="28"/>
          <w:szCs w:val="28"/>
        </w:rPr>
        <w:t xml:space="preserve">háp luật hiện hành </w:t>
      </w:r>
      <w:r>
        <w:rPr>
          <w:iCs/>
          <w:color w:val="000000"/>
          <w:sz w:val="28"/>
          <w:szCs w:val="28"/>
        </w:rPr>
        <w:t xml:space="preserve">quy định quản lý lao động người nước ngoài làm việc tại Việt Nam </w:t>
      </w:r>
      <w:r w:rsidR="00837CE9" w:rsidRPr="00837CE9">
        <w:rPr>
          <w:iCs/>
          <w:color w:val="000000"/>
          <w:sz w:val="28"/>
          <w:szCs w:val="28"/>
        </w:rPr>
        <w:t xml:space="preserve">mới </w:t>
      </w:r>
      <w:r>
        <w:rPr>
          <w:iCs/>
          <w:color w:val="000000"/>
          <w:sz w:val="28"/>
          <w:szCs w:val="28"/>
        </w:rPr>
        <w:t xml:space="preserve">chỉ </w:t>
      </w:r>
      <w:r w:rsidR="00837CE9" w:rsidRPr="00837CE9">
        <w:rPr>
          <w:iCs/>
          <w:color w:val="000000"/>
          <w:sz w:val="28"/>
          <w:szCs w:val="28"/>
        </w:rPr>
        <w:t xml:space="preserve">dừng lại ở việc quy định thẩm quyền của Ủy ban nhân dân cấp tỉnh và cho phép phân cấp, nhưng chưa có hướng dẫn chi tiết, thống nhất về cơ chế, phạm vi, quy trình phân cấp cho cơ quan chuyên môn thuộc UBND cấp tỉnh. </w:t>
      </w:r>
      <w:r w:rsidR="005A2CFA">
        <w:rPr>
          <w:iCs/>
          <w:color w:val="000000"/>
          <w:sz w:val="28"/>
          <w:szCs w:val="28"/>
        </w:rPr>
        <w:t>V</w:t>
      </w:r>
      <w:r w:rsidR="005A2CFA" w:rsidRPr="005A2CFA">
        <w:rPr>
          <w:rFonts w:eastAsia="MS Mincho"/>
          <w:color w:val="000000"/>
          <w:spacing w:val="-2"/>
          <w:sz w:val="28"/>
          <w:szCs w:val="28"/>
          <w:lang w:eastAsia="ja-JP"/>
        </w:rPr>
        <w:t>iệc tập trung thẩm quyền tại UBND cấp tỉnh dẫn đến quy trình xử lý hồ sơ còn qua nhiều khâu trung gian, kéo dài thời gian giải quyết, làm phát sinh chi phí tuân thủ cho doanh nghiệp</w:t>
      </w:r>
      <w:r w:rsidR="005A2CFA">
        <w:rPr>
          <w:rFonts w:eastAsia="MS Mincho"/>
          <w:color w:val="000000"/>
          <w:spacing w:val="-2"/>
          <w:sz w:val="28"/>
          <w:szCs w:val="28"/>
          <w:lang w:eastAsia="ja-JP"/>
        </w:rPr>
        <w:t xml:space="preserve">. </w:t>
      </w:r>
      <w:r w:rsidR="005A2CFA">
        <w:rPr>
          <w:iCs/>
          <w:color w:val="000000"/>
          <w:sz w:val="28"/>
          <w:szCs w:val="28"/>
        </w:rPr>
        <w:t>Do đó</w:t>
      </w:r>
      <w:r w:rsidRPr="00887D00">
        <w:rPr>
          <w:iCs/>
          <w:color w:val="000000"/>
          <w:sz w:val="28"/>
          <w:szCs w:val="28"/>
        </w:rPr>
        <w:t xml:space="preserve">, </w:t>
      </w:r>
      <w:r>
        <w:rPr>
          <w:iCs/>
          <w:color w:val="000000"/>
          <w:sz w:val="28"/>
          <w:szCs w:val="28"/>
        </w:rPr>
        <w:t>thực trạng</w:t>
      </w:r>
      <w:r w:rsidRPr="00887D00">
        <w:rPr>
          <w:iCs/>
          <w:color w:val="000000"/>
          <w:sz w:val="28"/>
          <w:szCs w:val="28"/>
        </w:rPr>
        <w:t xml:space="preserve"> quan hệ xã hội liên quan đến việc phân cấp thẩm quyền cấp giấy phép lao động cho người nước ngoài vẫn chưa được pháp luật điều chỉnh đầy đủ, đồng bộ</w:t>
      </w:r>
      <w:r>
        <w:rPr>
          <w:iCs/>
          <w:color w:val="000000"/>
          <w:sz w:val="28"/>
          <w:szCs w:val="28"/>
        </w:rPr>
        <w:t>.</w:t>
      </w:r>
      <w:r w:rsidRPr="00837CE9">
        <w:rPr>
          <w:iCs/>
          <w:color w:val="000000"/>
          <w:sz w:val="28"/>
          <w:szCs w:val="28"/>
        </w:rPr>
        <w:t xml:space="preserve"> </w:t>
      </w:r>
    </w:p>
    <w:p w14:paraId="0F532595" w14:textId="77777777" w:rsidR="004471A7" w:rsidRPr="00D77E6D" w:rsidRDefault="004471A7" w:rsidP="00F82F02">
      <w:pPr>
        <w:pStyle w:val="Style7"/>
        <w:widowControl/>
        <w:spacing w:before="120" w:line="240" w:lineRule="auto"/>
        <w:ind w:firstLine="0"/>
        <w:rPr>
          <w:b/>
          <w:sz w:val="28"/>
          <w:lang w:val="nl-NL"/>
        </w:rPr>
      </w:pPr>
      <w:r>
        <w:rPr>
          <w:b/>
          <w:color w:val="000000" w:themeColor="text1"/>
          <w:kern w:val="2"/>
          <w:sz w:val="28"/>
          <w:szCs w:val="28"/>
          <w:lang w:val="nl-NL"/>
        </w:rPr>
        <w:tab/>
      </w:r>
      <w:r w:rsidRPr="00D77E6D">
        <w:rPr>
          <w:b/>
          <w:sz w:val="28"/>
          <w:lang w:val="nl-NL"/>
        </w:rPr>
        <w:t>2. Lý do cần có quy định của pháp luật để điều chỉnh quan hệ xã hội</w:t>
      </w:r>
    </w:p>
    <w:p w14:paraId="233D9AEC" w14:textId="76E85067" w:rsidR="005A2CFA" w:rsidRPr="00D77E6D" w:rsidRDefault="004471A7" w:rsidP="00F82F02">
      <w:pPr>
        <w:pStyle w:val="Style7"/>
        <w:widowControl/>
        <w:spacing w:before="120" w:line="240" w:lineRule="auto"/>
        <w:ind w:firstLine="0"/>
        <w:rPr>
          <w:rFonts w:eastAsia="MS Mincho"/>
          <w:color w:val="000000"/>
          <w:spacing w:val="-2"/>
          <w:sz w:val="28"/>
          <w:szCs w:val="28"/>
          <w:lang w:val="nl-NL" w:eastAsia="ja-JP"/>
        </w:rPr>
      </w:pPr>
      <w:r w:rsidRPr="00D77E6D">
        <w:rPr>
          <w:lang w:val="nl-NL"/>
        </w:rPr>
        <w:tab/>
      </w:r>
      <w:r w:rsidR="005A2CFA" w:rsidRPr="00D77E6D">
        <w:rPr>
          <w:rFonts w:eastAsia="MS Mincho"/>
          <w:color w:val="000000"/>
          <w:spacing w:val="-2"/>
          <w:sz w:val="28"/>
          <w:szCs w:val="28"/>
          <w:lang w:val="nl-NL" w:eastAsia="ja-JP"/>
        </w:rPr>
        <w:t>Việc phân cấp thẩm quyền cấp giấy phép lao động cho người nước ngoài từ Ủy ban nhân dân cấp tỉnh sang Sở Nội vụ là yêu cầu khách quan, phù hợp với chủ trương đẩy mạnh cải cách hành chính, phân cấp, phân quyền trong quản lý nhà nước, đồng thời đáp ứng yêu cầu thực tiễn trong bối cảnh hội nhập quốc tế và phát triển thị trường lao động.</w:t>
      </w:r>
    </w:p>
    <w:p w14:paraId="552F76EA" w14:textId="022D40B5" w:rsidR="00302071" w:rsidRPr="00D77E6D" w:rsidRDefault="00D974E1" w:rsidP="00F82F02">
      <w:pPr>
        <w:widowControl w:val="0"/>
        <w:spacing w:before="120"/>
        <w:ind w:firstLine="567"/>
        <w:jc w:val="both"/>
        <w:rPr>
          <w:rFonts w:eastAsia="MS Mincho"/>
          <w:color w:val="000000"/>
          <w:spacing w:val="-2"/>
          <w:lang w:val="nl-NL" w:eastAsia="ja-JP"/>
        </w:rPr>
      </w:pPr>
      <w:r w:rsidRPr="00D77E6D">
        <w:rPr>
          <w:rFonts w:eastAsia="MS Mincho"/>
          <w:color w:val="000000"/>
          <w:spacing w:val="-2"/>
          <w:lang w:val="nl-NL" w:eastAsia="ja-JP"/>
        </w:rPr>
        <w:t>Nhằm</w:t>
      </w:r>
      <w:r w:rsidR="005A2CFA" w:rsidRPr="00D77E6D">
        <w:rPr>
          <w:rFonts w:eastAsia="MS Mincho"/>
          <w:color w:val="000000"/>
          <w:spacing w:val="-2"/>
          <w:lang w:val="nl-NL" w:eastAsia="ja-JP"/>
        </w:rPr>
        <w:t xml:space="preserve"> nâng cao hiệu lực, hiệu quả quản lý nhà nước</w:t>
      </w:r>
      <w:r w:rsidR="00302071" w:rsidRPr="00D77E6D">
        <w:rPr>
          <w:rFonts w:eastAsia="MS Mincho"/>
          <w:color w:val="000000"/>
          <w:spacing w:val="-2"/>
          <w:lang w:val="nl-NL" w:eastAsia="ja-JP"/>
        </w:rPr>
        <w:t>; Sở Nội vụ là cơ quan chuyên môn trực tiếp tham mưu, thực hiện chức năng quản lý nhà nước về lao động, việc làm và quản lý lao động nước ngoài tại địa phương, có đủ điều kiện về chuyên môn, tổ chức bộ máy và nhân lực để thực hiện nhiệm vụ này. Việc phân cấp sẽ rút ngắn quy trình, giảm bớt khâu trung gian, góp phần nâng cao chất lượng phục vụ người dân và doanh nghiệp.</w:t>
      </w:r>
    </w:p>
    <w:p w14:paraId="6ACD1A66" w14:textId="77777777" w:rsidR="00302071" w:rsidRPr="00D77E6D" w:rsidRDefault="00302071" w:rsidP="00F82F02">
      <w:pPr>
        <w:widowControl w:val="0"/>
        <w:spacing w:before="120"/>
        <w:ind w:firstLine="567"/>
        <w:jc w:val="both"/>
        <w:rPr>
          <w:rFonts w:eastAsia="MS Mincho"/>
          <w:color w:val="000000"/>
          <w:spacing w:val="-2"/>
          <w:lang w:val="nl-NL" w:eastAsia="ja-JP"/>
        </w:rPr>
      </w:pPr>
      <w:bookmarkStart w:id="1" w:name="_Hlk227847915"/>
      <w:r w:rsidRPr="00D77E6D">
        <w:rPr>
          <w:rFonts w:eastAsia="MS Mincho"/>
          <w:color w:val="000000"/>
          <w:spacing w:val="-2"/>
          <w:lang w:val="nl-NL" w:eastAsia="ja-JP"/>
        </w:rPr>
        <w:t xml:space="preserve">Đồng thời, phù hợp với nguyên tắc phân cấp, phân quyền gắn với trách nhiệm giải trình. </w:t>
      </w:r>
      <w:bookmarkEnd w:id="1"/>
      <w:r w:rsidRPr="00D77E6D">
        <w:rPr>
          <w:rFonts w:eastAsia="MS Mincho"/>
          <w:color w:val="000000"/>
          <w:spacing w:val="-2"/>
          <w:lang w:val="nl-NL" w:eastAsia="ja-JP"/>
        </w:rPr>
        <w:t xml:space="preserve">Việc </w:t>
      </w:r>
      <w:bookmarkStart w:id="2" w:name="_Hlk227848353"/>
      <w:r w:rsidRPr="00D77E6D">
        <w:rPr>
          <w:rFonts w:eastAsia="MS Mincho"/>
          <w:color w:val="000000"/>
          <w:spacing w:val="-2"/>
          <w:lang w:val="nl-NL" w:eastAsia="ja-JP"/>
        </w:rPr>
        <w:t>giao thẩm quyền cho Sở Nội vụ sẽ tăng tính chủ động, linh hoạt trong xử lý công việc, đồng thời làm rõ trách nhiệm của cơ quan chuyên môn trong giải quyết thủ tục hành chính</w:t>
      </w:r>
      <w:bookmarkEnd w:id="2"/>
      <w:r w:rsidRPr="00D77E6D">
        <w:rPr>
          <w:rFonts w:eastAsia="MS Mincho"/>
          <w:color w:val="000000"/>
          <w:spacing w:val="-2"/>
          <w:lang w:val="nl-NL" w:eastAsia="ja-JP"/>
        </w:rPr>
        <w:t>. Qua đó, nâng cao tính minh bạch, kịp thời trong giải quyết hồ sơ, đáp ứng yêu cầu của doanh nghiệp sử dụng lao động nước ngoài.</w:t>
      </w:r>
    </w:p>
    <w:p w14:paraId="597AA8E6" w14:textId="77777777" w:rsidR="00302071" w:rsidRPr="00D77E6D" w:rsidRDefault="00302071" w:rsidP="00F82F02">
      <w:pPr>
        <w:widowControl w:val="0"/>
        <w:spacing w:before="120"/>
        <w:ind w:firstLine="567"/>
        <w:jc w:val="both"/>
        <w:rPr>
          <w:rFonts w:eastAsia="MS Mincho"/>
          <w:color w:val="000000"/>
          <w:spacing w:val="-2"/>
          <w:lang w:val="nl-NL" w:eastAsia="ja-JP"/>
        </w:rPr>
      </w:pPr>
      <w:r w:rsidRPr="00D77E6D">
        <w:rPr>
          <w:rFonts w:eastAsia="MS Mincho"/>
          <w:color w:val="000000"/>
          <w:spacing w:val="-2"/>
          <w:lang w:val="nl-NL" w:eastAsia="ja-JP"/>
        </w:rPr>
        <w:t>Đáp ứng yêu cầu đẩy mạnh chuyển đổi số và hiện đại hóa nền hành chính. Trong bối cảnh triển khai dịch vụ công trực tuyến, việc giao thẩm quyền trực tiếp cho Sở Nội vụ - cơ quan vận hành hệ thống thông tin giải quyết TTHC sẽ tạo điều kiện thuận lợi cho việc số hóa quy trình, liên thông dữ liệu, giảm thiểu việc xử lý hồ sơ thủ công. Điều này góp phần nâng cao hiệu quả ứng dụng công nghệ thông tin, tăng tính công khai, minh bạch trong quá trình cấp phép.</w:t>
      </w:r>
    </w:p>
    <w:p w14:paraId="51AE647B" w14:textId="77777777" w:rsidR="00302071" w:rsidRPr="00D77E6D" w:rsidRDefault="00302071" w:rsidP="00F82F02">
      <w:pPr>
        <w:widowControl w:val="0"/>
        <w:spacing w:before="120"/>
        <w:ind w:firstLine="567"/>
        <w:jc w:val="both"/>
        <w:rPr>
          <w:rFonts w:eastAsia="MS Mincho"/>
          <w:color w:val="000000"/>
          <w:spacing w:val="-2"/>
          <w:lang w:val="nl-NL" w:eastAsia="ja-JP"/>
        </w:rPr>
      </w:pPr>
      <w:bookmarkStart w:id="3" w:name="_Hlk227848568"/>
      <w:r w:rsidRPr="00D77E6D">
        <w:rPr>
          <w:rFonts w:eastAsia="MS Mincho"/>
          <w:color w:val="000000"/>
          <w:spacing w:val="-2"/>
          <w:lang w:val="nl-NL" w:eastAsia="ja-JP"/>
        </w:rPr>
        <w:t>Bên cạnh đó, việc phân cấp góp phần cải thiện môi trường đầu tư, kinh doanh, rút ngắn thời gian, đơn giản hóa quy trình cấp giấy phép lao động theo hướng thông thoáng, thân thiện, cởi mở hơn sẽ tạo thuận lợi cho doanh nghiệp trong việc tuyển dụng, sử dụng lao động nước ngoài, để thu hút các nhà đầu tư có năng lực, tài chính, các chuyên gia, người lao động có trình độ chuyên môn, tay nghề cao, góp phần thúc đẩy thu hút, hợp tác đầu tư, nâng cao năng lực cạnh tranh của địa phương, phát triển kinh tế, khoa học và công nghệ và hội nhập quốc tế.</w:t>
      </w:r>
    </w:p>
    <w:bookmarkEnd w:id="3"/>
    <w:p w14:paraId="32E79CCC" w14:textId="77777777" w:rsidR="004471A7" w:rsidRPr="00D77E6D" w:rsidRDefault="004471A7" w:rsidP="00F82F02">
      <w:pPr>
        <w:pStyle w:val="Style7"/>
        <w:widowControl/>
        <w:spacing w:before="120" w:line="240" w:lineRule="auto"/>
        <w:ind w:firstLine="0"/>
        <w:rPr>
          <w:b/>
          <w:sz w:val="28"/>
          <w:lang w:val="nl-NL"/>
        </w:rPr>
      </w:pPr>
      <w:r w:rsidRPr="00D77E6D">
        <w:rPr>
          <w:sz w:val="28"/>
          <w:lang w:val="nl-NL"/>
        </w:rPr>
        <w:tab/>
      </w:r>
      <w:r w:rsidRPr="00D77E6D">
        <w:rPr>
          <w:b/>
          <w:sz w:val="28"/>
          <w:lang w:val="nl-NL"/>
        </w:rPr>
        <w:t>3. Thẩm quyền ban hành quy định điều chỉnh quan hệ xã hội</w:t>
      </w:r>
    </w:p>
    <w:p w14:paraId="7A770271" w14:textId="68B1D617" w:rsidR="00E501FC" w:rsidRPr="00D77E6D" w:rsidRDefault="004471A7" w:rsidP="00F82F02">
      <w:pPr>
        <w:pStyle w:val="Style7"/>
        <w:widowControl/>
        <w:spacing w:before="120" w:line="240" w:lineRule="auto"/>
        <w:ind w:firstLine="0"/>
        <w:rPr>
          <w:sz w:val="28"/>
          <w:lang w:val="nl-NL"/>
        </w:rPr>
      </w:pPr>
      <w:r w:rsidRPr="00D77E6D">
        <w:rPr>
          <w:lang w:val="nl-NL"/>
        </w:rPr>
        <w:lastRenderedPageBreak/>
        <w:tab/>
      </w:r>
      <w:r w:rsidRPr="00D77E6D">
        <w:rPr>
          <w:sz w:val="28"/>
          <w:lang w:val="nl-NL"/>
        </w:rPr>
        <w:t xml:space="preserve">Ủy ban nhân dân tỉnh có thẩm quyền ban hành </w:t>
      </w:r>
      <w:r w:rsidR="00302071" w:rsidRPr="00D77E6D">
        <w:rPr>
          <w:color w:val="000000"/>
          <w:spacing w:val="-4"/>
          <w:sz w:val="28"/>
          <w:szCs w:val="28"/>
          <w:highlight w:val="white"/>
          <w:lang w:val="nl-NL" w:eastAsia="vi-VN"/>
        </w:rPr>
        <w:t xml:space="preserve">Quyết định </w:t>
      </w:r>
      <w:bookmarkStart w:id="4" w:name="OLE_LINK3"/>
      <w:bookmarkStart w:id="5" w:name="OLE_LINK4"/>
      <w:bookmarkStart w:id="6" w:name="OLE_LINK5"/>
      <w:r w:rsidR="00302071" w:rsidRPr="00D77E6D">
        <w:rPr>
          <w:iCs/>
          <w:color w:val="000000"/>
          <w:spacing w:val="-4"/>
          <w:sz w:val="28"/>
          <w:szCs w:val="28"/>
          <w:lang w:val="nl-NL" w:eastAsia="vi-VN"/>
        </w:rPr>
        <w:t>phân cấp cho Sở Nội vụ thực hiện việc cấp, cấp lại, gia hạn, thu hồi giấy phép lao động và giấy xác nhận không thuộc diện cấp giấy phép lao động đối với người lao động nước ngoài</w:t>
      </w:r>
      <w:bookmarkEnd w:id="4"/>
      <w:bookmarkEnd w:id="5"/>
      <w:r w:rsidR="00302071" w:rsidRPr="00D77E6D">
        <w:rPr>
          <w:color w:val="000000"/>
          <w:spacing w:val="-4"/>
          <w:sz w:val="28"/>
          <w:szCs w:val="28"/>
          <w:highlight w:val="white"/>
          <w:lang w:val="nl-NL" w:eastAsia="vi-VN"/>
        </w:rPr>
        <w:t xml:space="preserve"> </w:t>
      </w:r>
      <w:bookmarkEnd w:id="6"/>
      <w:r w:rsidR="00302071" w:rsidRPr="00D77E6D">
        <w:rPr>
          <w:color w:val="000000"/>
          <w:spacing w:val="-4"/>
          <w:sz w:val="28"/>
          <w:szCs w:val="28"/>
          <w:highlight w:val="white"/>
          <w:lang w:val="nl-NL" w:eastAsia="vi-VN"/>
        </w:rPr>
        <w:t>trên địa bàn tỉnh Lào Cai</w:t>
      </w:r>
      <w:r w:rsidRPr="00D77E6D">
        <w:rPr>
          <w:sz w:val="28"/>
          <w:lang w:val="nl-NL"/>
        </w:rPr>
        <w:t xml:space="preserve">. Việc </w:t>
      </w:r>
      <w:r w:rsidR="00302071" w:rsidRPr="00D77E6D">
        <w:rPr>
          <w:sz w:val="28"/>
          <w:lang w:val="nl-NL"/>
        </w:rPr>
        <w:t>ban hành</w:t>
      </w:r>
      <w:r w:rsidRPr="00D77E6D">
        <w:rPr>
          <w:sz w:val="28"/>
          <w:lang w:val="nl-NL"/>
        </w:rPr>
        <w:t xml:space="preserve"> Quyết định này thuộc thẩm quyền của Ủy ban nhân dân tỉnh và phù hợp với chức năng quản lý nhà nước ở địa phương.</w:t>
      </w:r>
    </w:p>
    <w:p w14:paraId="42A59C11" w14:textId="77777777" w:rsidR="00E501FC" w:rsidRPr="00D77E6D" w:rsidRDefault="00E501FC" w:rsidP="00F82F02">
      <w:pPr>
        <w:pStyle w:val="Style7"/>
        <w:widowControl/>
        <w:spacing w:before="120" w:line="240" w:lineRule="auto"/>
        <w:ind w:firstLine="0"/>
        <w:rPr>
          <w:b/>
          <w:lang w:val="nl-NL"/>
        </w:rPr>
      </w:pPr>
      <w:r w:rsidRPr="00D77E6D">
        <w:rPr>
          <w:sz w:val="28"/>
          <w:lang w:val="nl-NL"/>
        </w:rPr>
        <w:tab/>
      </w:r>
      <w:r w:rsidRPr="00D77E6D">
        <w:rPr>
          <w:b/>
          <w:sz w:val="28"/>
          <w:lang w:val="nl-NL"/>
        </w:rPr>
        <w:t>4. Những nội dung khác</w:t>
      </w:r>
    </w:p>
    <w:p w14:paraId="326D6E69" w14:textId="74AFD659" w:rsidR="00302071" w:rsidRPr="00302071" w:rsidRDefault="00E501FC" w:rsidP="00F82F02">
      <w:pPr>
        <w:widowControl w:val="0"/>
        <w:spacing w:before="120"/>
        <w:ind w:firstLine="720"/>
        <w:jc w:val="both"/>
        <w:rPr>
          <w:color w:val="000000"/>
          <w:lang w:val="vi-VN" w:eastAsia="vi-VN"/>
        </w:rPr>
      </w:pPr>
      <w:r w:rsidRPr="00D77E6D">
        <w:rPr>
          <w:lang w:val="nl-NL"/>
        </w:rPr>
        <w:t xml:space="preserve">Việc </w:t>
      </w:r>
      <w:r w:rsidR="00302071" w:rsidRPr="00D77E6D">
        <w:rPr>
          <w:lang w:val="nl-NL"/>
        </w:rPr>
        <w:t>ban hành</w:t>
      </w:r>
      <w:r w:rsidRPr="00D77E6D">
        <w:rPr>
          <w:lang w:val="nl-NL"/>
        </w:rPr>
        <w:t xml:space="preserve"> Quyết định </w:t>
      </w:r>
      <w:r w:rsidR="00302071">
        <w:rPr>
          <w:color w:val="000000"/>
          <w:lang w:val="pt-PT"/>
        </w:rPr>
        <w:t>b</w:t>
      </w:r>
      <w:r w:rsidR="00302071" w:rsidRPr="00302071">
        <w:rPr>
          <w:color w:val="000000"/>
          <w:lang w:val="pt-PT"/>
        </w:rPr>
        <w:t xml:space="preserve">ảo đảm tính liên tục, kịp thời trong giải quyết thủ tục hành chính, tránh gián đoạn, tồn đọng hồ sơ, gây khó khăn, phiền hà cho doanh nghiệp và người lao động; góp phần rút ngắn thời gian giải quyết thủ tục hành chính nhằm </w:t>
      </w:r>
      <w:r w:rsidR="00302071" w:rsidRPr="00302071">
        <w:rPr>
          <w:bCs/>
          <w:color w:val="000000"/>
          <w:lang w:val="vi-VN" w:eastAsia="vi-VN"/>
        </w:rPr>
        <w:t>thu hút, sử dụng hiệu quả nguồn nhân lực là người lao động nước ngoài, phục vụ phát triển kinh tế - xã hội của tỉnh</w:t>
      </w:r>
      <w:r w:rsidR="00302071" w:rsidRPr="00302071">
        <w:rPr>
          <w:color w:val="000000"/>
          <w:lang w:val="vi-VN" w:eastAsia="vi-VN"/>
        </w:rPr>
        <w:t>, nâng cao hiệu lực, hiệu quả quản lý nhà nước và cải thiện chỉ số cải cách hành chính của tỉnh.</w:t>
      </w:r>
    </w:p>
    <w:p w14:paraId="33F48106" w14:textId="58EBB170" w:rsidR="00E501FC" w:rsidRPr="00D77E6D" w:rsidRDefault="00E501FC" w:rsidP="00527518">
      <w:pPr>
        <w:pStyle w:val="Style7"/>
        <w:widowControl/>
        <w:spacing w:before="120" w:line="240" w:lineRule="auto"/>
        <w:ind w:firstLine="0"/>
        <w:rPr>
          <w:b/>
          <w:lang w:val="nl-NL"/>
        </w:rPr>
      </w:pPr>
      <w:r w:rsidRPr="00D77E6D">
        <w:rPr>
          <w:sz w:val="28"/>
          <w:lang w:val="nl-NL"/>
        </w:rPr>
        <w:tab/>
      </w:r>
      <w:r w:rsidRPr="00D77E6D">
        <w:rPr>
          <w:b/>
          <w:sz w:val="28"/>
          <w:lang w:val="nl-NL"/>
        </w:rPr>
        <w:t>III. ĐỀ XUẤT, KIẾN NGHỊ</w:t>
      </w:r>
    </w:p>
    <w:p w14:paraId="46069813" w14:textId="1CDEDCF0" w:rsidR="004471A7" w:rsidRPr="00D77E6D" w:rsidRDefault="00E501FC" w:rsidP="00F82F02">
      <w:pPr>
        <w:pStyle w:val="Style7"/>
        <w:widowControl/>
        <w:spacing w:before="120" w:line="240" w:lineRule="auto"/>
        <w:ind w:firstLine="0"/>
        <w:rPr>
          <w:sz w:val="28"/>
          <w:lang w:val="nl-NL"/>
        </w:rPr>
      </w:pPr>
      <w:r w:rsidRPr="00D77E6D">
        <w:rPr>
          <w:lang w:val="nl-NL"/>
        </w:rPr>
        <w:tab/>
      </w:r>
      <w:r w:rsidRPr="00D77E6D">
        <w:rPr>
          <w:sz w:val="28"/>
          <w:lang w:val="nl-NL"/>
        </w:rPr>
        <w:t xml:space="preserve">Trên cơ sở đánh giá thực trạng quan hệ xã hội có liên quan, đề nghị Ủy ban nhân dân tỉnh xem xét, quyết định ban hành </w:t>
      </w:r>
      <w:r w:rsidR="00F82F02" w:rsidRPr="00D77E6D">
        <w:rPr>
          <w:iCs/>
          <w:color w:val="000000"/>
          <w:spacing w:val="-4"/>
          <w:sz w:val="28"/>
          <w:szCs w:val="28"/>
          <w:lang w:val="nl-NL" w:eastAsia="vi-VN"/>
        </w:rPr>
        <w:t>phân cấp cho Sở Nội vụ thực hiện việc cấp, cấp lại, gia hạn, thu hồi giấy phép lao động và giấy xác nhận không thuộc diện cấp giấy phép lao động đối với người lao động nước ngoài</w:t>
      </w:r>
      <w:r w:rsidR="00F82F02" w:rsidRPr="00D77E6D">
        <w:rPr>
          <w:color w:val="000000"/>
          <w:spacing w:val="-4"/>
          <w:sz w:val="28"/>
          <w:szCs w:val="28"/>
          <w:highlight w:val="white"/>
          <w:lang w:val="nl-NL" w:eastAsia="vi-VN"/>
        </w:rPr>
        <w:t xml:space="preserve"> trên địa bàn tỉnh Lào Cai</w:t>
      </w:r>
      <w:r w:rsidRPr="00D77E6D">
        <w:rPr>
          <w:sz w:val="28"/>
          <w:lang w:val="nl-NL"/>
        </w:rPr>
        <w:t>, nhằm bảo đảm tính thống nhất, đồng bộ và phù hợp của hệ thống pháp luật.</w:t>
      </w:r>
      <w:r w:rsidR="00F82F02" w:rsidRPr="00D77E6D">
        <w:rPr>
          <w:sz w:val="28"/>
          <w:lang w:val="nl-NL"/>
        </w:rPr>
        <w:t>/.</w:t>
      </w:r>
    </w:p>
    <w:p w14:paraId="3C7DE1C9" w14:textId="77777777" w:rsidR="00527518" w:rsidRPr="00D77E6D" w:rsidRDefault="00527518" w:rsidP="00F82F02">
      <w:pPr>
        <w:pStyle w:val="Style7"/>
        <w:widowControl/>
        <w:spacing w:before="120" w:line="240" w:lineRule="auto"/>
        <w:ind w:firstLine="0"/>
        <w:rPr>
          <w:sz w:val="3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87"/>
        <w:gridCol w:w="4477"/>
      </w:tblGrid>
      <w:tr w:rsidR="008016A5" w:rsidRPr="00DC392E" w14:paraId="6CA11D22" w14:textId="77777777" w:rsidTr="00F82F02">
        <w:trPr>
          <w:jc w:val="center"/>
        </w:trPr>
        <w:tc>
          <w:tcPr>
            <w:tcW w:w="4487" w:type="dxa"/>
          </w:tcPr>
          <w:p w14:paraId="04863A05" w14:textId="77777777" w:rsidR="00AF7A85" w:rsidRPr="00D77E6D" w:rsidRDefault="00AF7A85" w:rsidP="00E501FC">
            <w:pPr>
              <w:ind w:left="68"/>
              <w:jc w:val="both"/>
              <w:rPr>
                <w:b/>
                <w:i/>
                <w:sz w:val="24"/>
                <w:szCs w:val="24"/>
                <w:lang w:val="nl-NL"/>
              </w:rPr>
            </w:pPr>
            <w:r w:rsidRPr="00D77E6D">
              <w:rPr>
                <w:b/>
                <w:i/>
                <w:sz w:val="24"/>
                <w:szCs w:val="24"/>
                <w:lang w:val="nl-NL"/>
              </w:rPr>
              <w:t>Nơi nhận:</w:t>
            </w:r>
          </w:p>
          <w:p w14:paraId="2C6C8751" w14:textId="79345AC5" w:rsidR="00E501FC" w:rsidRDefault="00E501FC" w:rsidP="00E501FC">
            <w:pPr>
              <w:jc w:val="both"/>
              <w:rPr>
                <w:sz w:val="22"/>
                <w:szCs w:val="22"/>
                <w:lang w:val="nl-NL"/>
              </w:rPr>
            </w:pPr>
            <w:r w:rsidRPr="00D77E6D">
              <w:rPr>
                <w:sz w:val="22"/>
                <w:szCs w:val="22"/>
                <w:lang w:val="nl-NL"/>
              </w:rPr>
              <w:t xml:space="preserve">- </w:t>
            </w:r>
            <w:r w:rsidR="009F65B9">
              <w:rPr>
                <w:sz w:val="22"/>
                <w:szCs w:val="22"/>
                <w:lang w:val="nl-NL"/>
              </w:rPr>
              <w:t>Như trến</w:t>
            </w:r>
            <w:r w:rsidRPr="00D77E6D">
              <w:rPr>
                <w:sz w:val="22"/>
                <w:szCs w:val="22"/>
                <w:lang w:val="nl-NL"/>
              </w:rPr>
              <w:t>;</w:t>
            </w:r>
          </w:p>
          <w:p w14:paraId="3EA560CC" w14:textId="0142D686" w:rsidR="009F65B9" w:rsidRPr="00D77E6D" w:rsidRDefault="009F65B9" w:rsidP="00E501FC">
            <w:pPr>
              <w:jc w:val="both"/>
              <w:rPr>
                <w:sz w:val="22"/>
                <w:szCs w:val="22"/>
                <w:lang w:val="nl-NL"/>
              </w:rPr>
            </w:pPr>
            <w:r>
              <w:rPr>
                <w:sz w:val="22"/>
                <w:szCs w:val="22"/>
                <w:lang w:val="nl-NL"/>
              </w:rPr>
              <w:t>- Các cơ quan xin ý kiến VBQPPL;</w:t>
            </w:r>
          </w:p>
          <w:p w14:paraId="5A8FFC6D" w14:textId="77777777" w:rsidR="00AF7A85" w:rsidRPr="00D77E6D" w:rsidRDefault="00AF7A85" w:rsidP="00E501FC">
            <w:pPr>
              <w:jc w:val="both"/>
              <w:rPr>
                <w:sz w:val="22"/>
                <w:szCs w:val="22"/>
                <w:lang w:val="nl-NL"/>
              </w:rPr>
            </w:pPr>
            <w:r w:rsidRPr="00D77E6D">
              <w:rPr>
                <w:sz w:val="22"/>
                <w:szCs w:val="22"/>
                <w:lang w:val="nl-NL"/>
              </w:rPr>
              <w:t>- Giám đốc Sở;</w:t>
            </w:r>
          </w:p>
          <w:p w14:paraId="60D3BECF" w14:textId="199B26BB" w:rsidR="008016A5" w:rsidRPr="00AF7A85" w:rsidRDefault="00AF7A85" w:rsidP="00E501FC">
            <w:pPr>
              <w:jc w:val="both"/>
            </w:pPr>
            <w:r w:rsidRPr="00F9003A">
              <w:rPr>
                <w:sz w:val="22"/>
                <w:szCs w:val="22"/>
              </w:rPr>
              <w:t xml:space="preserve">- Lưu: VT; </w:t>
            </w:r>
            <w:r w:rsidR="0044506D">
              <w:rPr>
                <w:sz w:val="22"/>
                <w:szCs w:val="22"/>
              </w:rPr>
              <w:t>LĐVL(2b)</w:t>
            </w:r>
            <w:r w:rsidR="007C20E4">
              <w:rPr>
                <w:sz w:val="22"/>
                <w:szCs w:val="22"/>
              </w:rPr>
              <w:t>.</w:t>
            </w:r>
          </w:p>
        </w:tc>
        <w:tc>
          <w:tcPr>
            <w:tcW w:w="4477" w:type="dxa"/>
          </w:tcPr>
          <w:p w14:paraId="364BE38A" w14:textId="675B10BA" w:rsidR="008016A5" w:rsidRPr="00DC392E" w:rsidRDefault="00874D84" w:rsidP="00E501FC">
            <w:pPr>
              <w:jc w:val="center"/>
              <w:rPr>
                <w:b/>
                <w:color w:val="000000" w:themeColor="text1"/>
                <w:sz w:val="28"/>
              </w:rPr>
            </w:pPr>
            <w:r>
              <w:rPr>
                <w:b/>
                <w:color w:val="000000" w:themeColor="text1"/>
                <w:sz w:val="28"/>
              </w:rPr>
              <w:t xml:space="preserve">         </w:t>
            </w:r>
            <w:r w:rsidR="008016A5" w:rsidRPr="00DC392E">
              <w:rPr>
                <w:b/>
                <w:color w:val="000000" w:themeColor="text1"/>
                <w:sz w:val="28"/>
              </w:rPr>
              <w:t>KT.</w:t>
            </w:r>
            <w:r w:rsidR="00565062">
              <w:rPr>
                <w:b/>
                <w:color w:val="000000" w:themeColor="text1"/>
                <w:sz w:val="28"/>
              </w:rPr>
              <w:t xml:space="preserve"> </w:t>
            </w:r>
            <w:r w:rsidR="008016A5" w:rsidRPr="00DC392E">
              <w:rPr>
                <w:b/>
                <w:color w:val="000000" w:themeColor="text1"/>
                <w:sz w:val="28"/>
              </w:rPr>
              <w:t>GIÁM</w:t>
            </w:r>
            <w:r w:rsidR="00F82F02">
              <w:rPr>
                <w:b/>
                <w:color w:val="000000" w:themeColor="text1"/>
                <w:sz w:val="28"/>
              </w:rPr>
              <w:t xml:space="preserve"> </w:t>
            </w:r>
            <w:r w:rsidR="008016A5" w:rsidRPr="00DC392E">
              <w:rPr>
                <w:b/>
                <w:color w:val="000000" w:themeColor="text1"/>
                <w:sz w:val="28"/>
              </w:rPr>
              <w:t>ĐỐC</w:t>
            </w:r>
          </w:p>
          <w:p w14:paraId="186504E5" w14:textId="77777777" w:rsidR="008016A5" w:rsidRDefault="00874D84" w:rsidP="00E501FC">
            <w:pPr>
              <w:jc w:val="center"/>
              <w:rPr>
                <w:b/>
                <w:color w:val="000000" w:themeColor="text1"/>
                <w:sz w:val="28"/>
              </w:rPr>
            </w:pPr>
            <w:r>
              <w:rPr>
                <w:b/>
                <w:color w:val="000000" w:themeColor="text1"/>
                <w:sz w:val="28"/>
              </w:rPr>
              <w:t xml:space="preserve">         </w:t>
            </w:r>
            <w:r w:rsidR="008016A5" w:rsidRPr="00DC392E">
              <w:rPr>
                <w:b/>
                <w:color w:val="000000" w:themeColor="text1"/>
                <w:sz w:val="28"/>
              </w:rPr>
              <w:t>PHÓ GIÁM ĐỐC</w:t>
            </w:r>
          </w:p>
          <w:p w14:paraId="1495341E" w14:textId="77777777" w:rsidR="00F82F02" w:rsidRDefault="00F82F02" w:rsidP="00E501FC">
            <w:pPr>
              <w:jc w:val="center"/>
              <w:rPr>
                <w:b/>
                <w:color w:val="000000" w:themeColor="text1"/>
                <w:sz w:val="28"/>
              </w:rPr>
            </w:pPr>
          </w:p>
          <w:p w14:paraId="1BC8C19C" w14:textId="77777777" w:rsidR="00F82F02" w:rsidRDefault="00F82F02" w:rsidP="00E501FC">
            <w:pPr>
              <w:jc w:val="center"/>
              <w:rPr>
                <w:b/>
                <w:color w:val="000000" w:themeColor="text1"/>
                <w:sz w:val="28"/>
              </w:rPr>
            </w:pPr>
          </w:p>
          <w:p w14:paraId="57C6B609" w14:textId="77777777" w:rsidR="00F82F02" w:rsidRDefault="00F82F02" w:rsidP="00E501FC">
            <w:pPr>
              <w:jc w:val="center"/>
              <w:rPr>
                <w:b/>
                <w:color w:val="000000" w:themeColor="text1"/>
                <w:sz w:val="28"/>
              </w:rPr>
            </w:pPr>
          </w:p>
          <w:p w14:paraId="3B3646BA" w14:textId="77777777" w:rsidR="00D77E6D" w:rsidRDefault="00D77E6D" w:rsidP="00E501FC">
            <w:pPr>
              <w:jc w:val="center"/>
              <w:rPr>
                <w:b/>
                <w:color w:val="000000" w:themeColor="text1"/>
                <w:sz w:val="28"/>
              </w:rPr>
            </w:pPr>
          </w:p>
          <w:p w14:paraId="75DA3107" w14:textId="77777777" w:rsidR="00F82F02" w:rsidRDefault="00F82F02" w:rsidP="00E501FC">
            <w:pPr>
              <w:jc w:val="center"/>
              <w:rPr>
                <w:b/>
                <w:color w:val="000000" w:themeColor="text1"/>
                <w:sz w:val="28"/>
              </w:rPr>
            </w:pPr>
          </w:p>
          <w:p w14:paraId="33F095E5" w14:textId="77777777" w:rsidR="00F82F02" w:rsidRDefault="00F82F02" w:rsidP="00E501FC">
            <w:pPr>
              <w:jc w:val="center"/>
              <w:rPr>
                <w:b/>
                <w:color w:val="000000" w:themeColor="text1"/>
                <w:sz w:val="28"/>
              </w:rPr>
            </w:pPr>
          </w:p>
          <w:p w14:paraId="0F207E7C" w14:textId="2B9D95ED" w:rsidR="008016A5" w:rsidRPr="00DC392E" w:rsidRDefault="00F82F02" w:rsidP="00E501FC">
            <w:pPr>
              <w:jc w:val="center"/>
              <w:rPr>
                <w:b/>
                <w:color w:val="000000" w:themeColor="text1"/>
                <w:sz w:val="28"/>
              </w:rPr>
            </w:pPr>
            <w:r>
              <w:rPr>
                <w:b/>
                <w:color w:val="000000" w:themeColor="text1"/>
                <w:sz w:val="28"/>
              </w:rPr>
              <w:t xml:space="preserve">      Phạm Tuấn Chung</w:t>
            </w:r>
          </w:p>
        </w:tc>
      </w:tr>
    </w:tbl>
    <w:p w14:paraId="7BE78321" w14:textId="77777777" w:rsidR="008016A5" w:rsidRPr="00DC392E" w:rsidRDefault="008016A5" w:rsidP="008016A5">
      <w:pPr>
        <w:ind w:firstLine="709"/>
        <w:rPr>
          <w:color w:val="000000" w:themeColor="text1"/>
        </w:rPr>
      </w:pPr>
    </w:p>
    <w:p w14:paraId="7B9E8AD6" w14:textId="77777777" w:rsidR="008016A5" w:rsidRPr="00DC392E" w:rsidRDefault="008016A5" w:rsidP="008016A5">
      <w:pPr>
        <w:ind w:firstLine="709"/>
        <w:rPr>
          <w:color w:val="000000" w:themeColor="text1"/>
        </w:rPr>
      </w:pPr>
    </w:p>
    <w:p w14:paraId="0C412BB5" w14:textId="77777777" w:rsidR="008016A5" w:rsidRPr="00DC392E" w:rsidRDefault="008016A5" w:rsidP="008016A5">
      <w:pPr>
        <w:rPr>
          <w:color w:val="000000" w:themeColor="text1"/>
        </w:rPr>
      </w:pPr>
    </w:p>
    <w:p w14:paraId="3B366AE3" w14:textId="77777777" w:rsidR="008016A5" w:rsidRPr="00DC392E" w:rsidRDefault="008016A5" w:rsidP="008016A5">
      <w:pPr>
        <w:rPr>
          <w:color w:val="000000" w:themeColor="text1"/>
        </w:rPr>
      </w:pPr>
    </w:p>
    <w:p w14:paraId="31AF5FC8" w14:textId="77777777" w:rsidR="00E501FC" w:rsidRDefault="00E501FC">
      <w:pPr>
        <w:spacing w:after="200" w:line="276" w:lineRule="auto"/>
      </w:pPr>
      <w:r>
        <w:br w:type="page"/>
      </w:r>
    </w:p>
    <w:p w14:paraId="2FFA42EA" w14:textId="77777777" w:rsidR="00E501FC" w:rsidRDefault="00E501FC" w:rsidP="008016A5">
      <w:pPr>
        <w:sectPr w:rsidR="00E501FC" w:rsidSect="00D77E6D">
          <w:headerReference w:type="default" r:id="rId8"/>
          <w:footerReference w:type="even" r:id="rId9"/>
          <w:pgSz w:w="11907" w:h="16840" w:code="9"/>
          <w:pgMar w:top="1134" w:right="1134" w:bottom="1134" w:left="1701" w:header="720" w:footer="720" w:gutter="0"/>
          <w:cols w:space="720"/>
          <w:titlePg/>
          <w:docGrid w:linePitch="381"/>
        </w:sectPr>
      </w:pPr>
    </w:p>
    <w:p w14:paraId="2EE5DAE2" w14:textId="4A08D2D3" w:rsidR="003537C1" w:rsidRDefault="00E501FC" w:rsidP="00E501FC">
      <w:pPr>
        <w:jc w:val="center"/>
        <w:rPr>
          <w:b/>
        </w:rPr>
      </w:pPr>
      <w:r w:rsidRPr="000C0BB4">
        <w:rPr>
          <w:b/>
        </w:rPr>
        <w:lastRenderedPageBreak/>
        <w:t>Phụ lục</w:t>
      </w:r>
      <w:r w:rsidR="00937C71">
        <w:rPr>
          <w:b/>
        </w:rPr>
        <w:t>:</w:t>
      </w:r>
    </w:p>
    <w:p w14:paraId="4ADF3A4F" w14:textId="77777777" w:rsidR="00093832" w:rsidRPr="000C0BB4" w:rsidRDefault="00093832" w:rsidP="00E501FC">
      <w:pPr>
        <w:jc w:val="center"/>
        <w:rPr>
          <w:b/>
        </w:rPr>
      </w:pPr>
    </w:p>
    <w:p w14:paraId="430ADBB4" w14:textId="77777777" w:rsidR="00E501FC" w:rsidRDefault="00E501FC" w:rsidP="00937C71">
      <w:pPr>
        <w:ind w:firstLine="720"/>
        <w:rPr>
          <w:b/>
        </w:rPr>
      </w:pPr>
      <w:r w:rsidRPr="00E501FC">
        <w:rPr>
          <w:b/>
        </w:rPr>
        <w:t>1. Chủ trương, đường lối của Đảng có liên quan đến dự thảo</w:t>
      </w:r>
    </w:p>
    <w:p w14:paraId="129B6CCC" w14:textId="77777777" w:rsidR="000C0BB4" w:rsidRPr="000C0BB4" w:rsidRDefault="000C0BB4" w:rsidP="008016A5">
      <w:pPr>
        <w:rPr>
          <w:b/>
          <w:sz w:val="16"/>
        </w:rPr>
      </w:pPr>
    </w:p>
    <w:tbl>
      <w:tblPr>
        <w:tblStyle w:val="TableGrid"/>
        <w:tblW w:w="0" w:type="auto"/>
        <w:tblInd w:w="562" w:type="dxa"/>
        <w:tblLook w:val="04A0" w:firstRow="1" w:lastRow="0" w:firstColumn="1" w:lastColumn="0" w:noHBand="0" w:noVBand="1"/>
      </w:tblPr>
      <w:tblGrid>
        <w:gridCol w:w="3402"/>
        <w:gridCol w:w="3828"/>
        <w:gridCol w:w="3260"/>
        <w:gridCol w:w="3510"/>
      </w:tblGrid>
      <w:tr w:rsidR="00E501FC" w14:paraId="2F52E737" w14:textId="77777777" w:rsidTr="00937C71">
        <w:tc>
          <w:tcPr>
            <w:tcW w:w="3402" w:type="dxa"/>
            <w:vAlign w:val="center"/>
          </w:tcPr>
          <w:p w14:paraId="6FA990DE" w14:textId="77777777" w:rsidR="00E501FC" w:rsidRPr="000C0BB4" w:rsidRDefault="00E501FC" w:rsidP="00F82F02">
            <w:pPr>
              <w:jc w:val="center"/>
              <w:rPr>
                <w:b/>
                <w:sz w:val="28"/>
              </w:rPr>
            </w:pPr>
            <w:r w:rsidRPr="000C0BB4">
              <w:rPr>
                <w:b/>
                <w:sz w:val="28"/>
              </w:rPr>
              <w:t>CHỦ TRƯƠNG, ĐƯỜNG LỐI CỦA ĐẢNG</w:t>
            </w:r>
          </w:p>
        </w:tc>
        <w:tc>
          <w:tcPr>
            <w:tcW w:w="3828" w:type="dxa"/>
            <w:vAlign w:val="center"/>
          </w:tcPr>
          <w:p w14:paraId="57278EC8" w14:textId="77777777" w:rsidR="00E501FC" w:rsidRPr="000C0BB4" w:rsidRDefault="00E501FC" w:rsidP="000C0BB4">
            <w:pPr>
              <w:jc w:val="both"/>
              <w:rPr>
                <w:b/>
                <w:sz w:val="28"/>
              </w:rPr>
            </w:pPr>
            <w:r w:rsidRPr="000C0BB4">
              <w:rPr>
                <w:b/>
                <w:sz w:val="28"/>
              </w:rPr>
              <w:t>QUY ĐỊNH CỦA DỰ THẢO</w:t>
            </w:r>
          </w:p>
        </w:tc>
        <w:tc>
          <w:tcPr>
            <w:tcW w:w="3260" w:type="dxa"/>
            <w:vAlign w:val="center"/>
          </w:tcPr>
          <w:p w14:paraId="239D6B7F" w14:textId="77777777" w:rsidR="00E501FC" w:rsidRPr="000C0BB4" w:rsidRDefault="00E501FC" w:rsidP="00F82F02">
            <w:pPr>
              <w:jc w:val="center"/>
              <w:rPr>
                <w:b/>
                <w:sz w:val="28"/>
              </w:rPr>
            </w:pPr>
            <w:r w:rsidRPr="000C0BB4">
              <w:rPr>
                <w:b/>
                <w:sz w:val="28"/>
              </w:rPr>
              <w:t>ĐÁNH GIÁ</w:t>
            </w:r>
          </w:p>
        </w:tc>
        <w:tc>
          <w:tcPr>
            <w:tcW w:w="3510" w:type="dxa"/>
            <w:vAlign w:val="center"/>
          </w:tcPr>
          <w:p w14:paraId="69319CA2" w14:textId="77777777" w:rsidR="00E501FC" w:rsidRPr="000C0BB4" w:rsidRDefault="00E501FC" w:rsidP="00F82F02">
            <w:pPr>
              <w:jc w:val="center"/>
              <w:rPr>
                <w:b/>
                <w:sz w:val="28"/>
              </w:rPr>
            </w:pPr>
            <w:r w:rsidRPr="000C0BB4">
              <w:rPr>
                <w:b/>
                <w:sz w:val="28"/>
              </w:rPr>
              <w:t>ĐỀ XUẤT XỬ LÝ</w:t>
            </w:r>
          </w:p>
        </w:tc>
      </w:tr>
      <w:tr w:rsidR="00E501FC" w14:paraId="2A0BF5C0" w14:textId="77777777" w:rsidTr="00937C71">
        <w:tc>
          <w:tcPr>
            <w:tcW w:w="3402" w:type="dxa"/>
            <w:vAlign w:val="center"/>
          </w:tcPr>
          <w:p w14:paraId="1F7A3437" w14:textId="10BA9FF3" w:rsidR="003F48EF" w:rsidRDefault="00614F5E" w:rsidP="003F48EF">
            <w:pPr>
              <w:jc w:val="both"/>
              <w:rPr>
                <w:color w:val="000000"/>
                <w:sz w:val="28"/>
              </w:rPr>
            </w:pPr>
            <w:r>
              <w:rPr>
                <w:color w:val="000000"/>
                <w:sz w:val="28"/>
              </w:rPr>
              <w:t xml:space="preserve">- </w:t>
            </w:r>
            <w:r w:rsidR="00527518" w:rsidRPr="00527518">
              <w:rPr>
                <w:color w:val="000000"/>
                <w:sz w:val="28"/>
              </w:rPr>
              <w:t>Chỉ thị số 09-CT/TW ngày 09/9/2021 của Ban Bí thư về thu hút, quản lý và sử dụng hiệu quả lao động nước ngoài tại Việt Nam</w:t>
            </w:r>
            <w:r>
              <w:rPr>
                <w:color w:val="000000"/>
                <w:sz w:val="28"/>
              </w:rPr>
              <w:t>;</w:t>
            </w:r>
          </w:p>
          <w:p w14:paraId="1A7D0632" w14:textId="42E3A280" w:rsidR="00614F5E" w:rsidRPr="00614F5E" w:rsidRDefault="00614F5E" w:rsidP="00614F5E">
            <w:pPr>
              <w:jc w:val="both"/>
              <w:rPr>
                <w:color w:val="000000"/>
                <w:sz w:val="28"/>
              </w:rPr>
            </w:pPr>
            <w:r>
              <w:rPr>
                <w:color w:val="000000"/>
                <w:sz w:val="28"/>
              </w:rPr>
              <w:t xml:space="preserve">- </w:t>
            </w:r>
            <w:r w:rsidRPr="00614F5E">
              <w:rPr>
                <w:color w:val="000000"/>
                <w:sz w:val="28"/>
              </w:rPr>
              <w:t>Nghị quyết số 04/NQ-CP ngày 10/01/2022</w:t>
            </w:r>
            <w:r>
              <w:rPr>
                <w:color w:val="000000"/>
                <w:sz w:val="28"/>
              </w:rPr>
              <w:t xml:space="preserve"> của Chính phủ </w:t>
            </w:r>
            <w:r w:rsidRPr="00614F5E">
              <w:rPr>
                <w:color w:val="000000"/>
                <w:sz w:val="28"/>
              </w:rPr>
              <w:t>về đẩy mạnh phân cấp, phân quyền trong quản lý nhà nước</w:t>
            </w:r>
            <w:r>
              <w:rPr>
                <w:color w:val="000000"/>
                <w:sz w:val="28"/>
              </w:rPr>
              <w:t>.</w:t>
            </w:r>
          </w:p>
        </w:tc>
        <w:tc>
          <w:tcPr>
            <w:tcW w:w="3828" w:type="dxa"/>
            <w:vAlign w:val="center"/>
          </w:tcPr>
          <w:p w14:paraId="49635E24" w14:textId="2FB9ADC9" w:rsidR="00480C8F" w:rsidRPr="000C0BB4" w:rsidRDefault="003F48EF" w:rsidP="00480C8F">
            <w:pPr>
              <w:jc w:val="both"/>
              <w:rPr>
                <w:b/>
                <w:sz w:val="28"/>
              </w:rPr>
            </w:pPr>
            <w:r w:rsidRPr="003F48EF">
              <w:rPr>
                <w:color w:val="000000"/>
                <w:sz w:val="28"/>
                <w:lang w:val="vi-VN" w:eastAsia="vi-VN"/>
              </w:rPr>
              <w:t xml:space="preserve">Quyết định phân cấp thực hiện việc cấp, cấp lại, gia hạn, thu hồi giấy phép lao động và giấy xác nhận không thuộc diện cấp giấy phép lao động đối với người lao động nước ngoài </w:t>
            </w:r>
            <w:r w:rsidRPr="003F48EF">
              <w:rPr>
                <w:color w:val="000000"/>
                <w:sz w:val="28"/>
                <w:lang w:eastAsia="vi-VN"/>
              </w:rPr>
              <w:t>trên địa bàn tỉnh Lào Cai</w:t>
            </w:r>
          </w:p>
        </w:tc>
        <w:tc>
          <w:tcPr>
            <w:tcW w:w="3260" w:type="dxa"/>
            <w:vAlign w:val="center"/>
          </w:tcPr>
          <w:p w14:paraId="63F47986" w14:textId="2EEA28D7" w:rsidR="00614F5E" w:rsidRPr="00614F5E" w:rsidRDefault="00614F5E" w:rsidP="00614F5E">
            <w:pPr>
              <w:jc w:val="both"/>
              <w:rPr>
                <w:color w:val="000000"/>
                <w:sz w:val="28"/>
                <w:lang w:val="vi-VN" w:eastAsia="vi-VN"/>
              </w:rPr>
            </w:pPr>
            <w:r w:rsidRPr="00614F5E">
              <w:rPr>
                <w:color w:val="000000"/>
                <w:sz w:val="28"/>
                <w:lang w:val="vi-VN" w:eastAsia="vi-VN"/>
              </w:rPr>
              <w:t xml:space="preserve">Đã quy định </w:t>
            </w:r>
            <w:r>
              <w:rPr>
                <w:color w:val="000000"/>
                <w:sz w:val="28"/>
                <w:lang w:eastAsia="vi-VN"/>
              </w:rPr>
              <w:t>t</w:t>
            </w:r>
            <w:r w:rsidRPr="00614F5E">
              <w:rPr>
                <w:color w:val="000000"/>
                <w:sz w:val="28"/>
                <w:lang w:val="vi-VN" w:eastAsia="vi-VN"/>
              </w:rPr>
              <w:t>rách nhiệm của Sở Nội vụ: Quản lý, hướng dẫn người sử dụng lao động trên địa bàn tỉnh Lào Cai thực hiện các quy định của pháp luật về người lao động nước ngoài làm việc tại Việt Nam;</w:t>
            </w:r>
          </w:p>
          <w:p w14:paraId="041F6AD7" w14:textId="34E6F175" w:rsidR="003F48EF" w:rsidRPr="000C0BB4" w:rsidRDefault="003F48EF" w:rsidP="00527518">
            <w:pPr>
              <w:jc w:val="both"/>
              <w:rPr>
                <w:b/>
                <w:sz w:val="28"/>
              </w:rPr>
            </w:pPr>
          </w:p>
        </w:tc>
        <w:tc>
          <w:tcPr>
            <w:tcW w:w="3510" w:type="dxa"/>
            <w:vAlign w:val="center"/>
          </w:tcPr>
          <w:p w14:paraId="445272D4" w14:textId="5C848EF5" w:rsidR="00E501FC" w:rsidRPr="000C0BB4" w:rsidRDefault="003F48EF" w:rsidP="000C0BB4">
            <w:pPr>
              <w:jc w:val="both"/>
              <w:rPr>
                <w:b/>
                <w:sz w:val="28"/>
              </w:rPr>
            </w:pPr>
            <w:r>
              <w:rPr>
                <w:sz w:val="28"/>
              </w:rPr>
              <w:t xml:space="preserve">Ban hành </w:t>
            </w:r>
            <w:r w:rsidR="000C0BB4" w:rsidRPr="000C0BB4">
              <w:rPr>
                <w:sz w:val="28"/>
              </w:rPr>
              <w:t>Quyết định nhằm bảo đảm</w:t>
            </w:r>
            <w:r w:rsidR="000C0BB4" w:rsidRPr="00986603">
              <w:rPr>
                <w:sz w:val="28"/>
              </w:rPr>
              <w:t xml:space="preserve"> </w:t>
            </w:r>
            <w:r w:rsidR="000C0BB4" w:rsidRPr="000C0BB4">
              <w:rPr>
                <w:sz w:val="28"/>
              </w:rPr>
              <w:t>tính thống nhất trong hệ thống pháp luật</w:t>
            </w:r>
            <w:r>
              <w:rPr>
                <w:sz w:val="28"/>
              </w:rPr>
              <w:t xml:space="preserve">. Đồng thời, </w:t>
            </w:r>
            <w:r w:rsidR="00986603">
              <w:rPr>
                <w:sz w:val="28"/>
              </w:rPr>
              <w:t>đ</w:t>
            </w:r>
            <w:r w:rsidR="00986603" w:rsidRPr="00302071">
              <w:rPr>
                <w:sz w:val="28"/>
              </w:rPr>
              <w:t>áp ứng yêu cầu đẩy mạnh chuyển đổi số và hiện đại hóa nền</w:t>
            </w:r>
            <w:r w:rsidR="00986603">
              <w:rPr>
                <w:sz w:val="28"/>
              </w:rPr>
              <w:t xml:space="preserve"> cải cách</w:t>
            </w:r>
            <w:r w:rsidR="00986603" w:rsidRPr="00302071">
              <w:rPr>
                <w:sz w:val="28"/>
              </w:rPr>
              <w:t xml:space="preserve"> hành chính</w:t>
            </w:r>
            <w:r w:rsidR="00986603" w:rsidRPr="000C0BB4">
              <w:rPr>
                <w:b/>
                <w:sz w:val="28"/>
              </w:rPr>
              <w:t xml:space="preserve"> </w:t>
            </w:r>
          </w:p>
        </w:tc>
      </w:tr>
    </w:tbl>
    <w:p w14:paraId="27DF8C36" w14:textId="77777777" w:rsidR="00E501FC" w:rsidRDefault="00E501FC" w:rsidP="008016A5">
      <w:pPr>
        <w:rPr>
          <w:b/>
        </w:rPr>
      </w:pPr>
    </w:p>
    <w:p w14:paraId="4612B5B4" w14:textId="1E0FB26A" w:rsidR="000C0BB4" w:rsidRDefault="000C0BB4" w:rsidP="00937C71">
      <w:pPr>
        <w:ind w:firstLine="720"/>
        <w:rPr>
          <w:b/>
        </w:rPr>
      </w:pPr>
      <w:r>
        <w:rPr>
          <w:b/>
        </w:rPr>
        <w:t>2. Văn bản quy phạm pháp luật có liên quan đến dự thảo</w:t>
      </w:r>
    </w:p>
    <w:p w14:paraId="56D19C2C" w14:textId="77777777" w:rsidR="000C0BB4" w:rsidRPr="000C0BB4" w:rsidRDefault="000C0BB4" w:rsidP="008016A5">
      <w:pPr>
        <w:rPr>
          <w:b/>
          <w:sz w:val="16"/>
        </w:rPr>
      </w:pPr>
    </w:p>
    <w:tbl>
      <w:tblPr>
        <w:tblStyle w:val="TableGrid"/>
        <w:tblW w:w="0" w:type="auto"/>
        <w:tblInd w:w="562" w:type="dxa"/>
        <w:tblLook w:val="04A0" w:firstRow="1" w:lastRow="0" w:firstColumn="1" w:lastColumn="0" w:noHBand="0" w:noVBand="1"/>
      </w:tblPr>
      <w:tblGrid>
        <w:gridCol w:w="2694"/>
        <w:gridCol w:w="4394"/>
        <w:gridCol w:w="3271"/>
        <w:gridCol w:w="3641"/>
      </w:tblGrid>
      <w:tr w:rsidR="000C0BB4" w:rsidRPr="000C0BB4" w14:paraId="5BAF37B5" w14:textId="77777777" w:rsidTr="00937C71">
        <w:tc>
          <w:tcPr>
            <w:tcW w:w="2694" w:type="dxa"/>
            <w:vAlign w:val="center"/>
          </w:tcPr>
          <w:p w14:paraId="42611F66" w14:textId="77777777" w:rsidR="000C0BB4" w:rsidRPr="000C0BB4" w:rsidRDefault="000C0BB4" w:rsidP="000C0BB4">
            <w:pPr>
              <w:jc w:val="center"/>
              <w:rPr>
                <w:b/>
                <w:sz w:val="28"/>
              </w:rPr>
            </w:pPr>
            <w:r w:rsidRPr="000C0BB4">
              <w:rPr>
                <w:b/>
                <w:sz w:val="28"/>
              </w:rPr>
              <w:t>QUY ĐỊNH CỦA DỰ THẢO</w:t>
            </w:r>
          </w:p>
        </w:tc>
        <w:tc>
          <w:tcPr>
            <w:tcW w:w="4394" w:type="dxa"/>
            <w:vAlign w:val="center"/>
          </w:tcPr>
          <w:p w14:paraId="22FE569C" w14:textId="77777777" w:rsidR="000C0BB4" w:rsidRPr="000C0BB4" w:rsidRDefault="000C0BB4" w:rsidP="000C0BB4">
            <w:pPr>
              <w:jc w:val="center"/>
              <w:rPr>
                <w:b/>
                <w:sz w:val="28"/>
              </w:rPr>
            </w:pPr>
            <w:r w:rsidRPr="000C0BB4">
              <w:rPr>
                <w:b/>
                <w:sz w:val="28"/>
              </w:rPr>
              <w:t>QUY ĐỊNH CỦA PHÁP LUẬT HIỆN HÀNH CÓ LIÊN QUAN</w:t>
            </w:r>
          </w:p>
        </w:tc>
        <w:tc>
          <w:tcPr>
            <w:tcW w:w="3271" w:type="dxa"/>
            <w:vAlign w:val="center"/>
          </w:tcPr>
          <w:p w14:paraId="124D6E40" w14:textId="77777777" w:rsidR="000C0BB4" w:rsidRPr="000C0BB4" w:rsidRDefault="000C0BB4" w:rsidP="000C0BB4">
            <w:pPr>
              <w:jc w:val="center"/>
              <w:rPr>
                <w:b/>
                <w:sz w:val="28"/>
              </w:rPr>
            </w:pPr>
            <w:r w:rsidRPr="000C0BB4">
              <w:rPr>
                <w:b/>
                <w:sz w:val="28"/>
              </w:rPr>
              <w:t>ĐÁNH GIÁ</w:t>
            </w:r>
          </w:p>
        </w:tc>
        <w:tc>
          <w:tcPr>
            <w:tcW w:w="3641" w:type="dxa"/>
            <w:vAlign w:val="center"/>
          </w:tcPr>
          <w:p w14:paraId="3F8B3CFB" w14:textId="77777777" w:rsidR="000C0BB4" w:rsidRPr="000C0BB4" w:rsidRDefault="000C0BB4" w:rsidP="000C0BB4">
            <w:pPr>
              <w:jc w:val="center"/>
              <w:rPr>
                <w:b/>
                <w:sz w:val="28"/>
              </w:rPr>
            </w:pPr>
            <w:r w:rsidRPr="000C0BB4">
              <w:rPr>
                <w:b/>
                <w:sz w:val="28"/>
              </w:rPr>
              <w:t>ĐỀ XUẤT XỬ LÝ</w:t>
            </w:r>
          </w:p>
        </w:tc>
      </w:tr>
      <w:tr w:rsidR="00093832" w:rsidRPr="000C0BB4" w14:paraId="318E09C8" w14:textId="77777777" w:rsidTr="00937C71">
        <w:tc>
          <w:tcPr>
            <w:tcW w:w="2694" w:type="dxa"/>
            <w:vAlign w:val="center"/>
          </w:tcPr>
          <w:p w14:paraId="51A6570C" w14:textId="1FCED53E" w:rsidR="00093832" w:rsidRPr="00093832" w:rsidRDefault="00093832" w:rsidP="000C0BB4">
            <w:pPr>
              <w:jc w:val="both"/>
              <w:rPr>
                <w:color w:val="000000"/>
                <w:sz w:val="28"/>
                <w:lang w:eastAsia="vi-VN"/>
              </w:rPr>
            </w:pPr>
            <w:r w:rsidRPr="00093832">
              <w:rPr>
                <w:color w:val="000000"/>
                <w:sz w:val="28"/>
                <w:lang w:eastAsia="vi-VN"/>
              </w:rPr>
              <w:t xml:space="preserve">Luật Doanh nghiệp </w:t>
            </w:r>
          </w:p>
        </w:tc>
        <w:tc>
          <w:tcPr>
            <w:tcW w:w="4394" w:type="dxa"/>
            <w:vAlign w:val="center"/>
          </w:tcPr>
          <w:p w14:paraId="75664D1C" w14:textId="554C4FD9" w:rsidR="00093832" w:rsidRPr="00093832" w:rsidRDefault="00093832" w:rsidP="00986603">
            <w:pPr>
              <w:spacing w:before="60"/>
              <w:jc w:val="both"/>
              <w:rPr>
                <w:bCs/>
                <w:sz w:val="28"/>
              </w:rPr>
            </w:pPr>
            <w:r w:rsidRPr="00093832">
              <w:rPr>
                <w:bCs/>
                <w:sz w:val="28"/>
              </w:rPr>
              <w:t xml:space="preserve">Quy định về </w:t>
            </w:r>
            <w:r w:rsidRPr="00093832">
              <w:rPr>
                <w:bCs/>
                <w:color w:val="000000"/>
                <w:sz w:val="28"/>
                <w:lang w:val="nl-NL"/>
              </w:rPr>
              <w:t>doanh nghiệp; cá nhân được phép hoạt động kinh doanh theo quy định của pháp luật</w:t>
            </w:r>
          </w:p>
        </w:tc>
        <w:tc>
          <w:tcPr>
            <w:tcW w:w="3271" w:type="dxa"/>
            <w:vAlign w:val="center"/>
          </w:tcPr>
          <w:p w14:paraId="70A91EA2" w14:textId="3F7F34F3" w:rsidR="00093832" w:rsidRPr="00093832" w:rsidRDefault="00093832" w:rsidP="000C0BB4">
            <w:pPr>
              <w:jc w:val="both"/>
              <w:rPr>
                <w:rFonts w:eastAsia="MS Mincho"/>
                <w:color w:val="000000"/>
                <w:sz w:val="28"/>
                <w:lang w:eastAsia="ja-JP"/>
              </w:rPr>
            </w:pPr>
            <w:r w:rsidRPr="00093832">
              <w:rPr>
                <w:rFonts w:eastAsia="MS Mincho"/>
                <w:color w:val="000000"/>
                <w:sz w:val="28"/>
                <w:lang w:eastAsia="ja-JP"/>
              </w:rPr>
              <w:t>Phù hợp với Luật Doanh nghiệp</w:t>
            </w:r>
          </w:p>
        </w:tc>
        <w:tc>
          <w:tcPr>
            <w:tcW w:w="3641" w:type="dxa"/>
            <w:vAlign w:val="center"/>
          </w:tcPr>
          <w:p w14:paraId="2309299C" w14:textId="3349413A" w:rsidR="00093832" w:rsidRDefault="00937C71" w:rsidP="000C0BB4">
            <w:pPr>
              <w:jc w:val="both"/>
            </w:pPr>
            <w:r>
              <w:rPr>
                <w:sz w:val="28"/>
              </w:rPr>
              <w:t xml:space="preserve">Ban hành </w:t>
            </w:r>
            <w:r w:rsidRPr="000C0BB4">
              <w:rPr>
                <w:sz w:val="28"/>
              </w:rPr>
              <w:t>Quyết định nhằm bảo đảm</w:t>
            </w:r>
            <w:r w:rsidRPr="00986603">
              <w:rPr>
                <w:sz w:val="28"/>
              </w:rPr>
              <w:t xml:space="preserve"> </w:t>
            </w:r>
            <w:r w:rsidRPr="000C0BB4">
              <w:rPr>
                <w:sz w:val="28"/>
              </w:rPr>
              <w:t>tính thống nhất trong hệ thống pháp luật</w:t>
            </w:r>
            <w:r>
              <w:rPr>
                <w:sz w:val="28"/>
              </w:rPr>
              <w:t>. Đồng thời, đ</w:t>
            </w:r>
            <w:r w:rsidRPr="00302071">
              <w:rPr>
                <w:sz w:val="28"/>
              </w:rPr>
              <w:t>áp ứng yêu cầu đẩy mạnh chuyển đổi số và hiện đại hóa nền</w:t>
            </w:r>
            <w:r>
              <w:rPr>
                <w:sz w:val="28"/>
              </w:rPr>
              <w:t xml:space="preserve"> cải cách</w:t>
            </w:r>
            <w:r w:rsidRPr="00302071">
              <w:rPr>
                <w:sz w:val="28"/>
              </w:rPr>
              <w:t xml:space="preserve"> hành chính</w:t>
            </w:r>
          </w:p>
        </w:tc>
      </w:tr>
    </w:tbl>
    <w:p w14:paraId="30E7F58A" w14:textId="77777777" w:rsidR="000C0BB4" w:rsidRDefault="000C0BB4" w:rsidP="008016A5">
      <w:pPr>
        <w:rPr>
          <w:b/>
        </w:rPr>
      </w:pPr>
      <w:r>
        <w:rPr>
          <w:b/>
        </w:rPr>
        <w:t xml:space="preserve"> </w:t>
      </w:r>
    </w:p>
    <w:p w14:paraId="608A5437" w14:textId="1AAE934F" w:rsidR="000C0BB4" w:rsidRPr="00E501FC" w:rsidRDefault="000C0BB4" w:rsidP="00937C71">
      <w:pPr>
        <w:ind w:firstLine="720"/>
        <w:rPr>
          <w:b/>
        </w:rPr>
      </w:pPr>
      <w:r>
        <w:rPr>
          <w:b/>
        </w:rPr>
        <w:t>3. Điều ước quốc tế có liên quan đến dự thảo</w:t>
      </w:r>
      <w:r w:rsidR="000A120B">
        <w:rPr>
          <w:b/>
        </w:rPr>
        <w:t xml:space="preserve">: </w:t>
      </w:r>
      <w:r>
        <w:rPr>
          <w:b/>
        </w:rPr>
        <w:t>(không có)</w:t>
      </w:r>
    </w:p>
    <w:sectPr w:rsidR="000C0BB4" w:rsidRPr="00E501FC" w:rsidSect="000C0BB4">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F2090" w14:textId="77777777" w:rsidR="00215568" w:rsidRDefault="00215568">
      <w:r>
        <w:separator/>
      </w:r>
    </w:p>
  </w:endnote>
  <w:endnote w:type="continuationSeparator" w:id="0">
    <w:p w14:paraId="55542EC5" w14:textId="77777777" w:rsidR="00215568" w:rsidRDefault="0021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4FE11" w14:textId="77777777" w:rsidR="00B875C5" w:rsidRDefault="00B875C5" w:rsidP="00091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3BA8D" w14:textId="77777777" w:rsidR="00B875C5" w:rsidRDefault="00B875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02469" w14:textId="77777777" w:rsidR="00215568" w:rsidRDefault="00215568">
      <w:r>
        <w:separator/>
      </w:r>
    </w:p>
  </w:footnote>
  <w:footnote w:type="continuationSeparator" w:id="0">
    <w:p w14:paraId="145E1848" w14:textId="77777777" w:rsidR="00215568" w:rsidRDefault="002155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702262"/>
      <w:docPartObj>
        <w:docPartGallery w:val="Page Numbers (Top of Page)"/>
        <w:docPartUnique/>
      </w:docPartObj>
    </w:sdtPr>
    <w:sdtEndPr>
      <w:rPr>
        <w:noProof/>
      </w:rPr>
    </w:sdtEndPr>
    <w:sdtContent>
      <w:p w14:paraId="045B0BF4" w14:textId="2173D40C" w:rsidR="00D77E6D" w:rsidRDefault="00D77E6D">
        <w:pPr>
          <w:pStyle w:val="Header"/>
          <w:jc w:val="center"/>
        </w:pPr>
        <w:r>
          <w:fldChar w:fldCharType="begin"/>
        </w:r>
        <w:r>
          <w:instrText xml:space="preserve"> PAGE   \* MERGEFORMAT </w:instrText>
        </w:r>
        <w:r>
          <w:fldChar w:fldCharType="separate"/>
        </w:r>
        <w:r w:rsidR="009549FE">
          <w:rPr>
            <w:noProof/>
          </w:rPr>
          <w:t>5</w:t>
        </w:r>
        <w:r>
          <w:rPr>
            <w:noProof/>
          </w:rPr>
          <w:fldChar w:fldCharType="end"/>
        </w:r>
      </w:p>
    </w:sdtContent>
  </w:sdt>
  <w:p w14:paraId="7D95D76C" w14:textId="77777777" w:rsidR="00A30EE5" w:rsidRDefault="00A30E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D1B"/>
    <w:multiLevelType w:val="hybridMultilevel"/>
    <w:tmpl w:val="1E50581E"/>
    <w:lvl w:ilvl="0" w:tplc="967C9C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C2126"/>
    <w:multiLevelType w:val="hybridMultilevel"/>
    <w:tmpl w:val="9366331E"/>
    <w:lvl w:ilvl="0" w:tplc="83523EEE">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15:restartNumberingAfterBreak="0">
    <w:nsid w:val="0E306DDF"/>
    <w:multiLevelType w:val="hybridMultilevel"/>
    <w:tmpl w:val="0B2C12A4"/>
    <w:lvl w:ilvl="0" w:tplc="A6BE4F0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1CB2E56"/>
    <w:multiLevelType w:val="multilevel"/>
    <w:tmpl w:val="A48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821A1"/>
    <w:multiLevelType w:val="hybridMultilevel"/>
    <w:tmpl w:val="191EE62A"/>
    <w:lvl w:ilvl="0" w:tplc="269C7162">
      <w:start w:val="3"/>
      <w:numFmt w:val="bullet"/>
      <w:lvlText w:val="-"/>
      <w:lvlJc w:val="left"/>
      <w:pPr>
        <w:ind w:left="1084" w:hanging="360"/>
      </w:pPr>
      <w:rPr>
        <w:rFonts w:ascii="Times New Roman" w:eastAsia="Times New Roman" w:hAnsi="Times New Roman" w:cs="Times New Roma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5" w15:restartNumberingAfterBreak="0">
    <w:nsid w:val="34B24B0D"/>
    <w:multiLevelType w:val="multilevel"/>
    <w:tmpl w:val="EC3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114F7"/>
    <w:multiLevelType w:val="multilevel"/>
    <w:tmpl w:val="DFE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9D25C8"/>
    <w:multiLevelType w:val="hybridMultilevel"/>
    <w:tmpl w:val="895E5454"/>
    <w:lvl w:ilvl="0" w:tplc="3D4AA14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6073DC"/>
    <w:multiLevelType w:val="multilevel"/>
    <w:tmpl w:val="05BEB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211DD"/>
    <w:multiLevelType w:val="multilevel"/>
    <w:tmpl w:val="0B32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94444"/>
    <w:multiLevelType w:val="hybridMultilevel"/>
    <w:tmpl w:val="0AE2E1B2"/>
    <w:lvl w:ilvl="0" w:tplc="DB5CEA0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7D42186A"/>
    <w:multiLevelType w:val="hybridMultilevel"/>
    <w:tmpl w:val="F3209720"/>
    <w:lvl w:ilvl="0" w:tplc="461032FA">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DA20ADC"/>
    <w:multiLevelType w:val="multilevel"/>
    <w:tmpl w:val="A1D0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F1529"/>
    <w:multiLevelType w:val="hybridMultilevel"/>
    <w:tmpl w:val="DA0C9CEE"/>
    <w:lvl w:ilvl="0" w:tplc="B50E5F20">
      <w:start w:val="1"/>
      <w:numFmt w:val="bullet"/>
      <w:lvlText w:val="-"/>
      <w:lvlJc w:val="left"/>
      <w:pPr>
        <w:ind w:left="720" w:hanging="360"/>
      </w:pPr>
      <w:rPr>
        <w:rFonts w:ascii="Times New Roman" w:eastAsia="Calibri" w:hAnsi="Times New Roman" w:cs="Times New Roman" w:hint="default"/>
        <w:b w:val="0"/>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665B3"/>
    <w:multiLevelType w:val="hybridMultilevel"/>
    <w:tmpl w:val="D6F86BCC"/>
    <w:lvl w:ilvl="0" w:tplc="D506C2BA">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1"/>
  </w:num>
  <w:num w:numId="2">
    <w:abstractNumId w:val="2"/>
  </w:num>
  <w:num w:numId="3">
    <w:abstractNumId w:val="4"/>
  </w:num>
  <w:num w:numId="4">
    <w:abstractNumId w:val="0"/>
  </w:num>
  <w:num w:numId="5">
    <w:abstractNumId w:val="13"/>
  </w:num>
  <w:num w:numId="6">
    <w:abstractNumId w:val="1"/>
  </w:num>
  <w:num w:numId="7">
    <w:abstractNumId w:val="10"/>
  </w:num>
  <w:num w:numId="8">
    <w:abstractNumId w:val="7"/>
  </w:num>
  <w:num w:numId="9">
    <w:abstractNumId w:val="14"/>
  </w:num>
  <w:num w:numId="10">
    <w:abstractNumId w:val="6"/>
  </w:num>
  <w:num w:numId="11">
    <w:abstractNumId w:val="5"/>
  </w:num>
  <w:num w:numId="12">
    <w:abstractNumId w:val="9"/>
  </w:num>
  <w:num w:numId="13">
    <w:abstractNumId w:val="8"/>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76"/>
    <w:rsid w:val="00000A26"/>
    <w:rsid w:val="00007DDA"/>
    <w:rsid w:val="00010157"/>
    <w:rsid w:val="0002088C"/>
    <w:rsid w:val="000332A0"/>
    <w:rsid w:val="00033CEE"/>
    <w:rsid w:val="00035258"/>
    <w:rsid w:val="00037F09"/>
    <w:rsid w:val="0005651A"/>
    <w:rsid w:val="000616F7"/>
    <w:rsid w:val="0007010D"/>
    <w:rsid w:val="00074811"/>
    <w:rsid w:val="000773A0"/>
    <w:rsid w:val="00083840"/>
    <w:rsid w:val="00083DE9"/>
    <w:rsid w:val="00091478"/>
    <w:rsid w:val="00093832"/>
    <w:rsid w:val="00095A84"/>
    <w:rsid w:val="000A120B"/>
    <w:rsid w:val="000A6B3E"/>
    <w:rsid w:val="000B6CF0"/>
    <w:rsid w:val="000C0BB4"/>
    <w:rsid w:val="000C173A"/>
    <w:rsid w:val="000C2A4F"/>
    <w:rsid w:val="000C2EA2"/>
    <w:rsid w:val="000C416F"/>
    <w:rsid w:val="000D4110"/>
    <w:rsid w:val="000E088C"/>
    <w:rsid w:val="000F6FF2"/>
    <w:rsid w:val="00106864"/>
    <w:rsid w:val="001137A0"/>
    <w:rsid w:val="00116225"/>
    <w:rsid w:val="00120C4E"/>
    <w:rsid w:val="00122DBA"/>
    <w:rsid w:val="00123D51"/>
    <w:rsid w:val="00150742"/>
    <w:rsid w:val="0015765B"/>
    <w:rsid w:val="00172F21"/>
    <w:rsid w:val="00175B53"/>
    <w:rsid w:val="00192544"/>
    <w:rsid w:val="001A5790"/>
    <w:rsid w:val="001D7FFA"/>
    <w:rsid w:val="001E308C"/>
    <w:rsid w:val="00201E65"/>
    <w:rsid w:val="002142F1"/>
    <w:rsid w:val="00215568"/>
    <w:rsid w:val="00231B67"/>
    <w:rsid w:val="002342B0"/>
    <w:rsid w:val="002420BE"/>
    <w:rsid w:val="00244B62"/>
    <w:rsid w:val="002512A6"/>
    <w:rsid w:val="00293558"/>
    <w:rsid w:val="002B2618"/>
    <w:rsid w:val="002B71CA"/>
    <w:rsid w:val="002C1FDE"/>
    <w:rsid w:val="002C6E4C"/>
    <w:rsid w:val="002D34D3"/>
    <w:rsid w:val="002E10AE"/>
    <w:rsid w:val="002E1B94"/>
    <w:rsid w:val="002E65B4"/>
    <w:rsid w:val="00301BDD"/>
    <w:rsid w:val="00302071"/>
    <w:rsid w:val="00302112"/>
    <w:rsid w:val="0030515E"/>
    <w:rsid w:val="0031750B"/>
    <w:rsid w:val="00331E3D"/>
    <w:rsid w:val="00337977"/>
    <w:rsid w:val="00345C00"/>
    <w:rsid w:val="00345F5B"/>
    <w:rsid w:val="003464C7"/>
    <w:rsid w:val="0035142F"/>
    <w:rsid w:val="00351E04"/>
    <w:rsid w:val="003537C1"/>
    <w:rsid w:val="003537EC"/>
    <w:rsid w:val="003577EB"/>
    <w:rsid w:val="00375084"/>
    <w:rsid w:val="00375A8E"/>
    <w:rsid w:val="00384328"/>
    <w:rsid w:val="00385860"/>
    <w:rsid w:val="0039061D"/>
    <w:rsid w:val="00394A5E"/>
    <w:rsid w:val="00397F18"/>
    <w:rsid w:val="003A5348"/>
    <w:rsid w:val="003A747E"/>
    <w:rsid w:val="003B2E8D"/>
    <w:rsid w:val="003B411C"/>
    <w:rsid w:val="003B64D3"/>
    <w:rsid w:val="003B7E2D"/>
    <w:rsid w:val="003D40EB"/>
    <w:rsid w:val="003D45B0"/>
    <w:rsid w:val="003E25A2"/>
    <w:rsid w:val="003F48EF"/>
    <w:rsid w:val="003F54DC"/>
    <w:rsid w:val="003F5F12"/>
    <w:rsid w:val="004039A5"/>
    <w:rsid w:val="00404589"/>
    <w:rsid w:val="00407C99"/>
    <w:rsid w:val="00412D44"/>
    <w:rsid w:val="00414691"/>
    <w:rsid w:val="00424978"/>
    <w:rsid w:val="00437B64"/>
    <w:rsid w:val="00437D66"/>
    <w:rsid w:val="0044299F"/>
    <w:rsid w:val="00444F6C"/>
    <w:rsid w:val="0044506D"/>
    <w:rsid w:val="004471A7"/>
    <w:rsid w:val="004526BA"/>
    <w:rsid w:val="00452939"/>
    <w:rsid w:val="00460B51"/>
    <w:rsid w:val="00462B88"/>
    <w:rsid w:val="00464BDB"/>
    <w:rsid w:val="00466B52"/>
    <w:rsid w:val="00466CE9"/>
    <w:rsid w:val="00467174"/>
    <w:rsid w:val="004708AC"/>
    <w:rsid w:val="004720BA"/>
    <w:rsid w:val="00475191"/>
    <w:rsid w:val="00475D56"/>
    <w:rsid w:val="00480BE8"/>
    <w:rsid w:val="00480C8F"/>
    <w:rsid w:val="004858A9"/>
    <w:rsid w:val="00485EE7"/>
    <w:rsid w:val="0048754B"/>
    <w:rsid w:val="00490DF7"/>
    <w:rsid w:val="004A6310"/>
    <w:rsid w:val="004C328D"/>
    <w:rsid w:val="004C3CD8"/>
    <w:rsid w:val="004C40E8"/>
    <w:rsid w:val="004C5F95"/>
    <w:rsid w:val="004D3503"/>
    <w:rsid w:val="004D4821"/>
    <w:rsid w:val="004F63BE"/>
    <w:rsid w:val="004F7991"/>
    <w:rsid w:val="0050146E"/>
    <w:rsid w:val="0051665D"/>
    <w:rsid w:val="00517CF8"/>
    <w:rsid w:val="00520537"/>
    <w:rsid w:val="00522CF4"/>
    <w:rsid w:val="005240B6"/>
    <w:rsid w:val="00527518"/>
    <w:rsid w:val="005377AA"/>
    <w:rsid w:val="005516B8"/>
    <w:rsid w:val="00553AB7"/>
    <w:rsid w:val="00565062"/>
    <w:rsid w:val="00566A03"/>
    <w:rsid w:val="0057577E"/>
    <w:rsid w:val="005864B7"/>
    <w:rsid w:val="00590792"/>
    <w:rsid w:val="00596370"/>
    <w:rsid w:val="005A2CFA"/>
    <w:rsid w:val="005A768B"/>
    <w:rsid w:val="005B03F9"/>
    <w:rsid w:val="005B4233"/>
    <w:rsid w:val="005C56F6"/>
    <w:rsid w:val="005C7F88"/>
    <w:rsid w:val="005D1230"/>
    <w:rsid w:val="005D50B7"/>
    <w:rsid w:val="005D5155"/>
    <w:rsid w:val="005D5F1A"/>
    <w:rsid w:val="005E716A"/>
    <w:rsid w:val="005E75AD"/>
    <w:rsid w:val="005F5657"/>
    <w:rsid w:val="00614F5E"/>
    <w:rsid w:val="00621FE5"/>
    <w:rsid w:val="00627799"/>
    <w:rsid w:val="0063751F"/>
    <w:rsid w:val="006514A6"/>
    <w:rsid w:val="006528FD"/>
    <w:rsid w:val="0066234D"/>
    <w:rsid w:val="00671F1D"/>
    <w:rsid w:val="00674BED"/>
    <w:rsid w:val="00682435"/>
    <w:rsid w:val="006915EE"/>
    <w:rsid w:val="006918C7"/>
    <w:rsid w:val="00692024"/>
    <w:rsid w:val="006A0791"/>
    <w:rsid w:val="006A54B9"/>
    <w:rsid w:val="006B45EF"/>
    <w:rsid w:val="006C19A0"/>
    <w:rsid w:val="006D06E5"/>
    <w:rsid w:val="006D71F2"/>
    <w:rsid w:val="006D76C3"/>
    <w:rsid w:val="006E2554"/>
    <w:rsid w:val="006E4F25"/>
    <w:rsid w:val="006E6A02"/>
    <w:rsid w:val="006E6E61"/>
    <w:rsid w:val="006F0ED7"/>
    <w:rsid w:val="006F719C"/>
    <w:rsid w:val="007053DA"/>
    <w:rsid w:val="00713BCB"/>
    <w:rsid w:val="007150C5"/>
    <w:rsid w:val="007163CF"/>
    <w:rsid w:val="0072129F"/>
    <w:rsid w:val="00721EFF"/>
    <w:rsid w:val="0072564A"/>
    <w:rsid w:val="00725EB2"/>
    <w:rsid w:val="007354F9"/>
    <w:rsid w:val="00736107"/>
    <w:rsid w:val="0075429B"/>
    <w:rsid w:val="00754333"/>
    <w:rsid w:val="00766FC2"/>
    <w:rsid w:val="00773B4B"/>
    <w:rsid w:val="007745FB"/>
    <w:rsid w:val="00784205"/>
    <w:rsid w:val="0079125E"/>
    <w:rsid w:val="0079452B"/>
    <w:rsid w:val="00797614"/>
    <w:rsid w:val="007A05B5"/>
    <w:rsid w:val="007A40C0"/>
    <w:rsid w:val="007A4E09"/>
    <w:rsid w:val="007B6E48"/>
    <w:rsid w:val="007C20E4"/>
    <w:rsid w:val="007C74A9"/>
    <w:rsid w:val="007D08D6"/>
    <w:rsid w:val="007D6202"/>
    <w:rsid w:val="007D6248"/>
    <w:rsid w:val="007E0B36"/>
    <w:rsid w:val="007F2211"/>
    <w:rsid w:val="007F22B1"/>
    <w:rsid w:val="007F4538"/>
    <w:rsid w:val="007F5E47"/>
    <w:rsid w:val="008016A5"/>
    <w:rsid w:val="00803F71"/>
    <w:rsid w:val="00805A2D"/>
    <w:rsid w:val="00807041"/>
    <w:rsid w:val="00811B03"/>
    <w:rsid w:val="008302A6"/>
    <w:rsid w:val="00833AD8"/>
    <w:rsid w:val="0083402E"/>
    <w:rsid w:val="00835CB9"/>
    <w:rsid w:val="00837CE9"/>
    <w:rsid w:val="00843169"/>
    <w:rsid w:val="008578BB"/>
    <w:rsid w:val="00861C6D"/>
    <w:rsid w:val="00874D84"/>
    <w:rsid w:val="0088059D"/>
    <w:rsid w:val="008846E8"/>
    <w:rsid w:val="00884764"/>
    <w:rsid w:val="00887D00"/>
    <w:rsid w:val="008909F5"/>
    <w:rsid w:val="00896356"/>
    <w:rsid w:val="008A12BA"/>
    <w:rsid w:val="008A6ADC"/>
    <w:rsid w:val="008A7B1F"/>
    <w:rsid w:val="008C1CDF"/>
    <w:rsid w:val="008C42A2"/>
    <w:rsid w:val="008C5713"/>
    <w:rsid w:val="008C6B50"/>
    <w:rsid w:val="008D384C"/>
    <w:rsid w:val="008F1FAC"/>
    <w:rsid w:val="00903740"/>
    <w:rsid w:val="009069D9"/>
    <w:rsid w:val="009370C8"/>
    <w:rsid w:val="00937C71"/>
    <w:rsid w:val="009410DB"/>
    <w:rsid w:val="0094119A"/>
    <w:rsid w:val="009535A6"/>
    <w:rsid w:val="009549FE"/>
    <w:rsid w:val="009822F1"/>
    <w:rsid w:val="00986603"/>
    <w:rsid w:val="009A0F18"/>
    <w:rsid w:val="009A2109"/>
    <w:rsid w:val="009A3C17"/>
    <w:rsid w:val="009B7847"/>
    <w:rsid w:val="009C31BB"/>
    <w:rsid w:val="009C78CF"/>
    <w:rsid w:val="009C7F4C"/>
    <w:rsid w:val="009D3F6E"/>
    <w:rsid w:val="009E133E"/>
    <w:rsid w:val="009F60DB"/>
    <w:rsid w:val="009F65B9"/>
    <w:rsid w:val="009F6C5E"/>
    <w:rsid w:val="00A01A5A"/>
    <w:rsid w:val="00A07255"/>
    <w:rsid w:val="00A078CC"/>
    <w:rsid w:val="00A14F49"/>
    <w:rsid w:val="00A229FB"/>
    <w:rsid w:val="00A24B5D"/>
    <w:rsid w:val="00A24D68"/>
    <w:rsid w:val="00A30677"/>
    <w:rsid w:val="00A30EE5"/>
    <w:rsid w:val="00A3439A"/>
    <w:rsid w:val="00A43201"/>
    <w:rsid w:val="00A57362"/>
    <w:rsid w:val="00A76764"/>
    <w:rsid w:val="00A767B4"/>
    <w:rsid w:val="00A83260"/>
    <w:rsid w:val="00A8361E"/>
    <w:rsid w:val="00A87935"/>
    <w:rsid w:val="00A9098B"/>
    <w:rsid w:val="00A96076"/>
    <w:rsid w:val="00AB56ED"/>
    <w:rsid w:val="00AB69C6"/>
    <w:rsid w:val="00AB744E"/>
    <w:rsid w:val="00AB787F"/>
    <w:rsid w:val="00AC17E8"/>
    <w:rsid w:val="00AC35A6"/>
    <w:rsid w:val="00AC6D1E"/>
    <w:rsid w:val="00AD1B27"/>
    <w:rsid w:val="00AE461A"/>
    <w:rsid w:val="00AF60A5"/>
    <w:rsid w:val="00AF7A85"/>
    <w:rsid w:val="00B07BE1"/>
    <w:rsid w:val="00B14229"/>
    <w:rsid w:val="00B26F85"/>
    <w:rsid w:val="00B41C35"/>
    <w:rsid w:val="00B45F04"/>
    <w:rsid w:val="00B5202A"/>
    <w:rsid w:val="00B54B96"/>
    <w:rsid w:val="00B56A4C"/>
    <w:rsid w:val="00B745C3"/>
    <w:rsid w:val="00B772AC"/>
    <w:rsid w:val="00B875C5"/>
    <w:rsid w:val="00B87F4C"/>
    <w:rsid w:val="00B92983"/>
    <w:rsid w:val="00BA0163"/>
    <w:rsid w:val="00BA4795"/>
    <w:rsid w:val="00BD1036"/>
    <w:rsid w:val="00BD39FE"/>
    <w:rsid w:val="00BE4147"/>
    <w:rsid w:val="00BF1FE6"/>
    <w:rsid w:val="00BF6520"/>
    <w:rsid w:val="00C044EF"/>
    <w:rsid w:val="00C2378A"/>
    <w:rsid w:val="00C3130F"/>
    <w:rsid w:val="00C32E8A"/>
    <w:rsid w:val="00C454F0"/>
    <w:rsid w:val="00C611D1"/>
    <w:rsid w:val="00C62969"/>
    <w:rsid w:val="00C76979"/>
    <w:rsid w:val="00C82FCE"/>
    <w:rsid w:val="00C85E78"/>
    <w:rsid w:val="00C87A9C"/>
    <w:rsid w:val="00C96DA7"/>
    <w:rsid w:val="00CB723E"/>
    <w:rsid w:val="00CC1A5E"/>
    <w:rsid w:val="00CD02A8"/>
    <w:rsid w:val="00CD2545"/>
    <w:rsid w:val="00CE629F"/>
    <w:rsid w:val="00CF4A92"/>
    <w:rsid w:val="00CF507B"/>
    <w:rsid w:val="00D077EA"/>
    <w:rsid w:val="00D132DC"/>
    <w:rsid w:val="00D177AF"/>
    <w:rsid w:val="00D17CD5"/>
    <w:rsid w:val="00D23DA1"/>
    <w:rsid w:val="00D2572D"/>
    <w:rsid w:val="00D25B3A"/>
    <w:rsid w:val="00D60271"/>
    <w:rsid w:val="00D64CB7"/>
    <w:rsid w:val="00D65522"/>
    <w:rsid w:val="00D65C95"/>
    <w:rsid w:val="00D704CD"/>
    <w:rsid w:val="00D7780F"/>
    <w:rsid w:val="00D77E6D"/>
    <w:rsid w:val="00D935A1"/>
    <w:rsid w:val="00D974E1"/>
    <w:rsid w:val="00DA2CE7"/>
    <w:rsid w:val="00DA5E9E"/>
    <w:rsid w:val="00DA6DD1"/>
    <w:rsid w:val="00DA7B96"/>
    <w:rsid w:val="00DB2027"/>
    <w:rsid w:val="00DC0567"/>
    <w:rsid w:val="00DC5E41"/>
    <w:rsid w:val="00DD0587"/>
    <w:rsid w:val="00DD12EC"/>
    <w:rsid w:val="00DE6AA6"/>
    <w:rsid w:val="00DF03B9"/>
    <w:rsid w:val="00E07CE0"/>
    <w:rsid w:val="00E24F94"/>
    <w:rsid w:val="00E329E0"/>
    <w:rsid w:val="00E33B22"/>
    <w:rsid w:val="00E35986"/>
    <w:rsid w:val="00E35E4D"/>
    <w:rsid w:val="00E453AE"/>
    <w:rsid w:val="00E501FC"/>
    <w:rsid w:val="00E56E9D"/>
    <w:rsid w:val="00E57426"/>
    <w:rsid w:val="00E82CF2"/>
    <w:rsid w:val="00E871B8"/>
    <w:rsid w:val="00E93348"/>
    <w:rsid w:val="00E9645E"/>
    <w:rsid w:val="00E97D0B"/>
    <w:rsid w:val="00EA716B"/>
    <w:rsid w:val="00EB41EE"/>
    <w:rsid w:val="00EC00AB"/>
    <w:rsid w:val="00EC2C10"/>
    <w:rsid w:val="00EC4BDC"/>
    <w:rsid w:val="00EC5A6E"/>
    <w:rsid w:val="00ED0E87"/>
    <w:rsid w:val="00EE4DFE"/>
    <w:rsid w:val="00EF09AE"/>
    <w:rsid w:val="00EF4E65"/>
    <w:rsid w:val="00EF5657"/>
    <w:rsid w:val="00EF6630"/>
    <w:rsid w:val="00F00B73"/>
    <w:rsid w:val="00F24179"/>
    <w:rsid w:val="00F251FF"/>
    <w:rsid w:val="00F260E7"/>
    <w:rsid w:val="00F3372E"/>
    <w:rsid w:val="00F50BC7"/>
    <w:rsid w:val="00F639FF"/>
    <w:rsid w:val="00F64B90"/>
    <w:rsid w:val="00F73B47"/>
    <w:rsid w:val="00F80C82"/>
    <w:rsid w:val="00F82F02"/>
    <w:rsid w:val="00F8336A"/>
    <w:rsid w:val="00F84E6A"/>
    <w:rsid w:val="00F9003A"/>
    <w:rsid w:val="00FA2F00"/>
    <w:rsid w:val="00FA3333"/>
    <w:rsid w:val="00FA3AF4"/>
    <w:rsid w:val="00FA6073"/>
    <w:rsid w:val="00FA7604"/>
    <w:rsid w:val="00FC156B"/>
    <w:rsid w:val="00FD4406"/>
    <w:rsid w:val="00FD748A"/>
    <w:rsid w:val="00FF3494"/>
    <w:rsid w:val="00FF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90D2"/>
  <w15:docId w15:val="{7D6811A6-DDD5-4EE6-BCB1-BD3C386C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2F1"/>
    <w:pPr>
      <w:spacing w:after="0" w:line="240" w:lineRule="auto"/>
    </w:pPr>
    <w:rPr>
      <w:rFonts w:ascii="Times New Roman" w:eastAsia="Times New Roman" w:hAnsi="Times New Roman" w:cs="Times New Roman"/>
      <w:szCs w:val="28"/>
    </w:rPr>
  </w:style>
  <w:style w:type="paragraph" w:styleId="Heading2">
    <w:name w:val="heading 2"/>
    <w:basedOn w:val="Normal"/>
    <w:next w:val="Normal"/>
    <w:link w:val="Heading2Char"/>
    <w:uiPriority w:val="9"/>
    <w:semiHidden/>
    <w:unhideWhenUsed/>
    <w:qFormat/>
    <w:rsid w:val="00E501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F565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7C20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60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A96076"/>
    <w:pPr>
      <w:pageBreakBefore/>
      <w:spacing w:before="100" w:beforeAutospacing="1" w:after="100" w:afterAutospacing="1"/>
    </w:pPr>
    <w:rPr>
      <w:rFonts w:ascii="Tahoma" w:hAnsi="Tahoma"/>
      <w:sz w:val="20"/>
      <w:szCs w:val="20"/>
    </w:rPr>
  </w:style>
  <w:style w:type="paragraph" w:styleId="Footer">
    <w:name w:val="footer"/>
    <w:basedOn w:val="Normal"/>
    <w:link w:val="FooterChar"/>
    <w:rsid w:val="00A96076"/>
    <w:pPr>
      <w:tabs>
        <w:tab w:val="center" w:pos="4320"/>
        <w:tab w:val="right" w:pos="8640"/>
      </w:tabs>
    </w:pPr>
    <w:rPr>
      <w:noProof/>
      <w:lang w:val="sv-SE"/>
    </w:rPr>
  </w:style>
  <w:style w:type="character" w:customStyle="1" w:styleId="FooterChar">
    <w:name w:val="Footer Char"/>
    <w:basedOn w:val="DefaultParagraphFont"/>
    <w:link w:val="Footer"/>
    <w:rsid w:val="00A96076"/>
    <w:rPr>
      <w:rFonts w:ascii="Times New Roman" w:eastAsia="Times New Roman" w:hAnsi="Times New Roman" w:cs="Times New Roman"/>
      <w:noProof/>
      <w:szCs w:val="28"/>
      <w:lang w:val="sv-SE"/>
    </w:rPr>
  </w:style>
  <w:style w:type="character" w:styleId="PageNumber">
    <w:name w:val="page number"/>
    <w:basedOn w:val="DefaultParagraphFont"/>
    <w:rsid w:val="00A96076"/>
  </w:style>
  <w:style w:type="paragraph" w:styleId="BalloonText">
    <w:name w:val="Balloon Text"/>
    <w:basedOn w:val="Normal"/>
    <w:link w:val="BalloonTextChar"/>
    <w:uiPriority w:val="99"/>
    <w:semiHidden/>
    <w:unhideWhenUsed/>
    <w:rsid w:val="00A96076"/>
    <w:rPr>
      <w:rFonts w:ascii="Tahoma" w:hAnsi="Tahoma" w:cs="Tahoma"/>
      <w:sz w:val="16"/>
      <w:szCs w:val="16"/>
    </w:rPr>
  </w:style>
  <w:style w:type="character" w:customStyle="1" w:styleId="BalloonTextChar">
    <w:name w:val="Balloon Text Char"/>
    <w:basedOn w:val="DefaultParagraphFont"/>
    <w:link w:val="BalloonText"/>
    <w:uiPriority w:val="99"/>
    <w:semiHidden/>
    <w:rsid w:val="00A96076"/>
    <w:rPr>
      <w:rFonts w:ascii="Tahoma" w:eastAsia="Times New Roman" w:hAnsi="Tahoma" w:cs="Tahoma"/>
      <w:sz w:val="16"/>
      <w:szCs w:val="16"/>
    </w:rPr>
  </w:style>
  <w:style w:type="character" w:customStyle="1" w:styleId="Vnbnnidung2">
    <w:name w:val="Văn bản nội dung (2)_"/>
    <w:link w:val="Vnbnnidung21"/>
    <w:rsid w:val="00A96076"/>
    <w:rPr>
      <w:sz w:val="26"/>
      <w:szCs w:val="26"/>
      <w:shd w:val="clear" w:color="auto" w:fill="FFFFFF"/>
    </w:rPr>
  </w:style>
  <w:style w:type="character" w:customStyle="1" w:styleId="Vnbnnidung20">
    <w:name w:val="Văn bản nội dung (2)"/>
    <w:basedOn w:val="Vnbnnidung2"/>
    <w:rsid w:val="00A96076"/>
    <w:rPr>
      <w:sz w:val="26"/>
      <w:szCs w:val="26"/>
      <w:shd w:val="clear" w:color="auto" w:fill="FFFFFF"/>
    </w:rPr>
  </w:style>
  <w:style w:type="paragraph" w:customStyle="1" w:styleId="Vnbnnidung21">
    <w:name w:val="Văn bản nội dung (2)1"/>
    <w:basedOn w:val="Normal"/>
    <w:link w:val="Vnbnnidung2"/>
    <w:rsid w:val="00A96076"/>
    <w:pPr>
      <w:widowControl w:val="0"/>
      <w:shd w:val="clear" w:color="auto" w:fill="FFFFFF"/>
      <w:spacing w:before="300" w:line="307" w:lineRule="exact"/>
      <w:jc w:val="both"/>
    </w:pPr>
    <w:rPr>
      <w:rFonts w:asciiTheme="minorHAnsi" w:eastAsiaTheme="minorHAnsi" w:hAnsiTheme="minorHAnsi" w:cstheme="minorBidi"/>
      <w:sz w:val="26"/>
      <w:szCs w:val="26"/>
    </w:rPr>
  </w:style>
  <w:style w:type="character" w:styleId="Strong">
    <w:name w:val="Strong"/>
    <w:uiPriority w:val="22"/>
    <w:qFormat/>
    <w:rsid w:val="00A96076"/>
    <w:rPr>
      <w:b/>
      <w:bCs/>
    </w:rPr>
  </w:style>
  <w:style w:type="paragraph" w:styleId="NormalWeb">
    <w:name w:val="Normal (Web)"/>
    <w:basedOn w:val="Normal"/>
    <w:link w:val="NormalWebChar"/>
    <w:uiPriority w:val="99"/>
    <w:rsid w:val="00A96076"/>
    <w:pPr>
      <w:spacing w:before="100" w:beforeAutospacing="1" w:after="100" w:afterAutospacing="1"/>
    </w:pPr>
    <w:rPr>
      <w:sz w:val="24"/>
      <w:szCs w:val="24"/>
    </w:rPr>
  </w:style>
  <w:style w:type="character" w:customStyle="1" w:styleId="NormalWebChar">
    <w:name w:val="Normal (Web) Char"/>
    <w:link w:val="NormalWeb"/>
    <w:uiPriority w:val="99"/>
    <w:locked/>
    <w:rsid w:val="00A96076"/>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A96076"/>
    <w:rPr>
      <w:rFonts w:ascii="Tahoma" w:hAnsi="Tahoma" w:cs="Tahoma"/>
      <w:sz w:val="16"/>
      <w:szCs w:val="16"/>
    </w:rPr>
  </w:style>
  <w:style w:type="character" w:customStyle="1" w:styleId="DocumentMapChar">
    <w:name w:val="Document Map Char"/>
    <w:basedOn w:val="DefaultParagraphFont"/>
    <w:link w:val="DocumentMap"/>
    <w:uiPriority w:val="99"/>
    <w:semiHidden/>
    <w:rsid w:val="00A96076"/>
    <w:rPr>
      <w:rFonts w:ascii="Tahoma" w:eastAsia="Times New Roman" w:hAnsi="Tahoma" w:cs="Tahoma"/>
      <w:sz w:val="16"/>
      <w:szCs w:val="16"/>
    </w:rPr>
  </w:style>
  <w:style w:type="paragraph" w:styleId="ListParagraph">
    <w:name w:val="List Paragraph"/>
    <w:basedOn w:val="Normal"/>
    <w:link w:val="ListParagraphChar"/>
    <w:uiPriority w:val="99"/>
    <w:qFormat/>
    <w:rsid w:val="00A96076"/>
    <w:pPr>
      <w:ind w:left="720"/>
      <w:contextualSpacing/>
    </w:pPr>
  </w:style>
  <w:style w:type="character" w:styleId="Emphasis">
    <w:name w:val="Emphasis"/>
    <w:basedOn w:val="DefaultParagraphFont"/>
    <w:uiPriority w:val="20"/>
    <w:qFormat/>
    <w:rsid w:val="00A96076"/>
    <w:rPr>
      <w:i/>
      <w:iCs/>
    </w:rPr>
  </w:style>
  <w:style w:type="character" w:customStyle="1" w:styleId="Vnbnnidung25">
    <w:name w:val="Văn bản nội dung (2)5"/>
    <w:uiPriority w:val="99"/>
    <w:rsid w:val="00A96076"/>
    <w:rPr>
      <w:rFonts w:ascii="Times New Roman" w:hAnsi="Times New Roman" w:cs="Times New Roman"/>
      <w:sz w:val="26"/>
      <w:szCs w:val="26"/>
      <w:u w:val="none"/>
      <w:shd w:val="clear" w:color="auto" w:fill="FFFFFF"/>
    </w:rPr>
  </w:style>
  <w:style w:type="character" w:customStyle="1" w:styleId="Bodytext">
    <w:name w:val="Body text_"/>
    <w:link w:val="BodyText1"/>
    <w:rsid w:val="00A96076"/>
    <w:rPr>
      <w:rFonts w:eastAsia="Times New Roman"/>
      <w:sz w:val="26"/>
      <w:szCs w:val="26"/>
      <w:shd w:val="clear" w:color="auto" w:fill="FFFFFF"/>
    </w:rPr>
  </w:style>
  <w:style w:type="paragraph" w:customStyle="1" w:styleId="BodyText1">
    <w:name w:val="Body Text1"/>
    <w:basedOn w:val="Normal"/>
    <w:link w:val="Bodytext"/>
    <w:rsid w:val="00A96076"/>
    <w:pPr>
      <w:widowControl w:val="0"/>
      <w:shd w:val="clear" w:color="auto" w:fill="FFFFFF"/>
      <w:spacing w:before="300" w:after="120" w:line="0" w:lineRule="atLeast"/>
      <w:jc w:val="both"/>
    </w:pPr>
    <w:rPr>
      <w:rFonts w:asciiTheme="minorHAnsi" w:hAnsiTheme="minorHAnsi" w:cstheme="minorBidi"/>
      <w:sz w:val="26"/>
      <w:szCs w:val="26"/>
    </w:rPr>
  </w:style>
  <w:style w:type="paragraph" w:customStyle="1" w:styleId="Style7">
    <w:name w:val="Style7"/>
    <w:basedOn w:val="Normal"/>
    <w:rsid w:val="00A96076"/>
    <w:pPr>
      <w:widowControl w:val="0"/>
      <w:autoSpaceDE w:val="0"/>
      <w:autoSpaceDN w:val="0"/>
      <w:adjustRightInd w:val="0"/>
      <w:spacing w:line="360" w:lineRule="exact"/>
      <w:ind w:firstLine="710"/>
      <w:jc w:val="both"/>
    </w:pPr>
    <w:rPr>
      <w:sz w:val="24"/>
      <w:szCs w:val="24"/>
    </w:rPr>
  </w:style>
  <w:style w:type="character" w:customStyle="1" w:styleId="FontStyle24">
    <w:name w:val="Font Style24"/>
    <w:rsid w:val="00A96076"/>
    <w:rPr>
      <w:rFonts w:ascii="Times New Roman" w:hAnsi="Times New Roman" w:cs="Times New Roman"/>
      <w:b/>
      <w:bCs/>
      <w:color w:val="000000"/>
      <w:sz w:val="26"/>
      <w:szCs w:val="26"/>
    </w:rPr>
  </w:style>
  <w:style w:type="character" w:customStyle="1" w:styleId="FontStyle22">
    <w:name w:val="Font Style22"/>
    <w:rsid w:val="00A96076"/>
    <w:rPr>
      <w:rFonts w:ascii="Times New Roman" w:hAnsi="Times New Roman" w:cs="Times New Roman"/>
      <w:color w:val="000000"/>
      <w:sz w:val="26"/>
      <w:szCs w:val="26"/>
    </w:rPr>
  </w:style>
  <w:style w:type="character" w:customStyle="1" w:styleId="ListParagraphChar">
    <w:name w:val="List Paragraph Char"/>
    <w:link w:val="ListParagraph"/>
    <w:uiPriority w:val="99"/>
    <w:locked/>
    <w:rsid w:val="00F00B73"/>
    <w:rPr>
      <w:rFonts w:ascii="Times New Roman" w:eastAsia="Times New Roman" w:hAnsi="Times New Roman" w:cs="Times New Roman"/>
      <w:szCs w:val="28"/>
    </w:rPr>
  </w:style>
  <w:style w:type="character" w:styleId="Hyperlink">
    <w:name w:val="Hyperlink"/>
    <w:basedOn w:val="DefaultParagraphFont"/>
    <w:uiPriority w:val="99"/>
    <w:semiHidden/>
    <w:unhideWhenUsed/>
    <w:rsid w:val="008C42A2"/>
    <w:rPr>
      <w:color w:val="0000FF"/>
      <w:u w:val="single"/>
    </w:rPr>
  </w:style>
  <w:style w:type="table" w:customStyle="1" w:styleId="TableGrid3">
    <w:name w:val="Table Grid3"/>
    <w:basedOn w:val="TableNormal"/>
    <w:next w:val="TableGrid"/>
    <w:uiPriority w:val="59"/>
    <w:rsid w:val="00394A5E"/>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7A40C0"/>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EF56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C20E4"/>
    <w:rPr>
      <w:rFonts w:asciiTheme="majorHAnsi" w:eastAsiaTheme="majorEastAsia" w:hAnsiTheme="majorHAnsi" w:cstheme="majorBidi"/>
      <w:i/>
      <w:iCs/>
      <w:color w:val="365F91" w:themeColor="accent1" w:themeShade="BF"/>
      <w:szCs w:val="28"/>
    </w:rPr>
  </w:style>
  <w:style w:type="character" w:customStyle="1" w:styleId="Heading2Char">
    <w:name w:val="Heading 2 Char"/>
    <w:basedOn w:val="DefaultParagraphFont"/>
    <w:link w:val="Heading2"/>
    <w:uiPriority w:val="9"/>
    <w:semiHidden/>
    <w:rsid w:val="00E501FC"/>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A30EE5"/>
    <w:pPr>
      <w:tabs>
        <w:tab w:val="center" w:pos="4680"/>
        <w:tab w:val="right" w:pos="9360"/>
      </w:tabs>
    </w:pPr>
  </w:style>
  <w:style w:type="character" w:customStyle="1" w:styleId="HeaderChar">
    <w:name w:val="Header Char"/>
    <w:basedOn w:val="DefaultParagraphFont"/>
    <w:link w:val="Header"/>
    <w:uiPriority w:val="99"/>
    <w:rsid w:val="00A30EE5"/>
    <w:rPr>
      <w:rFonts w:ascii="Times New Roman" w:eastAsia="Times New Roman" w:hAnsi="Times New Roman" w:cs="Times New Roman"/>
      <w:szCs w:val="28"/>
    </w:rPr>
  </w:style>
  <w:style w:type="character" w:customStyle="1" w:styleId="fontstyle01">
    <w:name w:val="fontstyle01"/>
    <w:basedOn w:val="DefaultParagraphFont"/>
    <w:rsid w:val="006A54B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7234">
      <w:bodyDiv w:val="1"/>
      <w:marLeft w:val="0"/>
      <w:marRight w:val="0"/>
      <w:marTop w:val="0"/>
      <w:marBottom w:val="0"/>
      <w:divBdr>
        <w:top w:val="none" w:sz="0" w:space="0" w:color="auto"/>
        <w:left w:val="none" w:sz="0" w:space="0" w:color="auto"/>
        <w:bottom w:val="none" w:sz="0" w:space="0" w:color="auto"/>
        <w:right w:val="none" w:sz="0" w:space="0" w:color="auto"/>
      </w:divBdr>
    </w:div>
    <w:div w:id="234435551">
      <w:bodyDiv w:val="1"/>
      <w:marLeft w:val="0"/>
      <w:marRight w:val="0"/>
      <w:marTop w:val="0"/>
      <w:marBottom w:val="0"/>
      <w:divBdr>
        <w:top w:val="none" w:sz="0" w:space="0" w:color="auto"/>
        <w:left w:val="none" w:sz="0" w:space="0" w:color="auto"/>
        <w:bottom w:val="none" w:sz="0" w:space="0" w:color="auto"/>
        <w:right w:val="none" w:sz="0" w:space="0" w:color="auto"/>
      </w:divBdr>
    </w:div>
    <w:div w:id="300426110">
      <w:bodyDiv w:val="1"/>
      <w:marLeft w:val="0"/>
      <w:marRight w:val="0"/>
      <w:marTop w:val="0"/>
      <w:marBottom w:val="0"/>
      <w:divBdr>
        <w:top w:val="none" w:sz="0" w:space="0" w:color="auto"/>
        <w:left w:val="none" w:sz="0" w:space="0" w:color="auto"/>
        <w:bottom w:val="none" w:sz="0" w:space="0" w:color="auto"/>
        <w:right w:val="none" w:sz="0" w:space="0" w:color="auto"/>
      </w:divBdr>
    </w:div>
    <w:div w:id="370502503">
      <w:bodyDiv w:val="1"/>
      <w:marLeft w:val="0"/>
      <w:marRight w:val="0"/>
      <w:marTop w:val="0"/>
      <w:marBottom w:val="0"/>
      <w:divBdr>
        <w:top w:val="none" w:sz="0" w:space="0" w:color="auto"/>
        <w:left w:val="none" w:sz="0" w:space="0" w:color="auto"/>
        <w:bottom w:val="none" w:sz="0" w:space="0" w:color="auto"/>
        <w:right w:val="none" w:sz="0" w:space="0" w:color="auto"/>
      </w:divBdr>
    </w:div>
    <w:div w:id="740713612">
      <w:bodyDiv w:val="1"/>
      <w:marLeft w:val="0"/>
      <w:marRight w:val="0"/>
      <w:marTop w:val="0"/>
      <w:marBottom w:val="0"/>
      <w:divBdr>
        <w:top w:val="none" w:sz="0" w:space="0" w:color="auto"/>
        <w:left w:val="none" w:sz="0" w:space="0" w:color="auto"/>
        <w:bottom w:val="none" w:sz="0" w:space="0" w:color="auto"/>
        <w:right w:val="none" w:sz="0" w:space="0" w:color="auto"/>
      </w:divBdr>
    </w:div>
    <w:div w:id="1012611196">
      <w:bodyDiv w:val="1"/>
      <w:marLeft w:val="0"/>
      <w:marRight w:val="0"/>
      <w:marTop w:val="0"/>
      <w:marBottom w:val="0"/>
      <w:divBdr>
        <w:top w:val="none" w:sz="0" w:space="0" w:color="auto"/>
        <w:left w:val="none" w:sz="0" w:space="0" w:color="auto"/>
        <w:bottom w:val="none" w:sz="0" w:space="0" w:color="auto"/>
        <w:right w:val="none" w:sz="0" w:space="0" w:color="auto"/>
      </w:divBdr>
    </w:div>
    <w:div w:id="1304193359">
      <w:bodyDiv w:val="1"/>
      <w:marLeft w:val="0"/>
      <w:marRight w:val="0"/>
      <w:marTop w:val="0"/>
      <w:marBottom w:val="0"/>
      <w:divBdr>
        <w:top w:val="none" w:sz="0" w:space="0" w:color="auto"/>
        <w:left w:val="none" w:sz="0" w:space="0" w:color="auto"/>
        <w:bottom w:val="none" w:sz="0" w:space="0" w:color="auto"/>
        <w:right w:val="none" w:sz="0" w:space="0" w:color="auto"/>
      </w:divBdr>
    </w:div>
    <w:div w:id="1326855433">
      <w:bodyDiv w:val="1"/>
      <w:marLeft w:val="0"/>
      <w:marRight w:val="0"/>
      <w:marTop w:val="0"/>
      <w:marBottom w:val="0"/>
      <w:divBdr>
        <w:top w:val="none" w:sz="0" w:space="0" w:color="auto"/>
        <w:left w:val="none" w:sz="0" w:space="0" w:color="auto"/>
        <w:bottom w:val="none" w:sz="0" w:space="0" w:color="auto"/>
        <w:right w:val="none" w:sz="0" w:space="0" w:color="auto"/>
      </w:divBdr>
    </w:div>
    <w:div w:id="1336104359">
      <w:bodyDiv w:val="1"/>
      <w:marLeft w:val="0"/>
      <w:marRight w:val="0"/>
      <w:marTop w:val="0"/>
      <w:marBottom w:val="0"/>
      <w:divBdr>
        <w:top w:val="none" w:sz="0" w:space="0" w:color="auto"/>
        <w:left w:val="none" w:sz="0" w:space="0" w:color="auto"/>
        <w:bottom w:val="none" w:sz="0" w:space="0" w:color="auto"/>
        <w:right w:val="none" w:sz="0" w:space="0" w:color="auto"/>
      </w:divBdr>
    </w:div>
    <w:div w:id="1478764309">
      <w:bodyDiv w:val="1"/>
      <w:marLeft w:val="0"/>
      <w:marRight w:val="0"/>
      <w:marTop w:val="0"/>
      <w:marBottom w:val="0"/>
      <w:divBdr>
        <w:top w:val="none" w:sz="0" w:space="0" w:color="auto"/>
        <w:left w:val="none" w:sz="0" w:space="0" w:color="auto"/>
        <w:bottom w:val="none" w:sz="0" w:space="0" w:color="auto"/>
        <w:right w:val="none" w:sz="0" w:space="0" w:color="auto"/>
      </w:divBdr>
    </w:div>
    <w:div w:id="1583829386">
      <w:bodyDiv w:val="1"/>
      <w:marLeft w:val="0"/>
      <w:marRight w:val="0"/>
      <w:marTop w:val="0"/>
      <w:marBottom w:val="0"/>
      <w:divBdr>
        <w:top w:val="none" w:sz="0" w:space="0" w:color="auto"/>
        <w:left w:val="none" w:sz="0" w:space="0" w:color="auto"/>
        <w:bottom w:val="none" w:sz="0" w:space="0" w:color="auto"/>
        <w:right w:val="none" w:sz="0" w:space="0" w:color="auto"/>
      </w:divBdr>
    </w:div>
    <w:div w:id="1753623392">
      <w:bodyDiv w:val="1"/>
      <w:marLeft w:val="0"/>
      <w:marRight w:val="0"/>
      <w:marTop w:val="0"/>
      <w:marBottom w:val="0"/>
      <w:divBdr>
        <w:top w:val="none" w:sz="0" w:space="0" w:color="auto"/>
        <w:left w:val="none" w:sz="0" w:space="0" w:color="auto"/>
        <w:bottom w:val="none" w:sz="0" w:space="0" w:color="auto"/>
        <w:right w:val="none" w:sz="0" w:space="0" w:color="auto"/>
      </w:divBdr>
    </w:div>
    <w:div w:id="188679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C09C-0AB8-48B2-9E9D-2B17A1E0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Scott</dc:creator>
  <cp:lastModifiedBy>CTTDT</cp:lastModifiedBy>
  <cp:revision>2</cp:revision>
  <cp:lastPrinted>2023-11-01T03:02:00Z</cp:lastPrinted>
  <dcterms:created xsi:type="dcterms:W3CDTF">2026-05-05T02:17:00Z</dcterms:created>
  <dcterms:modified xsi:type="dcterms:W3CDTF">2026-05-05T02:17:00Z</dcterms:modified>
</cp:coreProperties>
</file>